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9743" w14:textId="77777777" w:rsidR="00324288" w:rsidRPr="00E7516E" w:rsidRDefault="00324288" w:rsidP="00324288">
      <w:pPr>
        <w:spacing w:line="259" w:lineRule="auto"/>
        <w:jc w:val="right"/>
        <w:rPr>
          <w:bCs/>
        </w:rPr>
      </w:pPr>
      <w:r w:rsidRPr="00E7516E">
        <w:rPr>
          <w:bCs/>
        </w:rPr>
        <w:t>/kuupäev digitaalallkirjas/</w:t>
      </w:r>
    </w:p>
    <w:p w14:paraId="08E612A9" w14:textId="77777777" w:rsidR="00324288" w:rsidRPr="00E7516E" w:rsidRDefault="00324288" w:rsidP="00324288">
      <w:pPr>
        <w:pStyle w:val="Taandegakehatekst"/>
        <w:spacing w:line="259" w:lineRule="auto"/>
        <w:ind w:left="0" w:firstLine="0"/>
        <w:rPr>
          <w:b/>
        </w:rPr>
      </w:pPr>
    </w:p>
    <w:p w14:paraId="340EDF6E" w14:textId="2DF7723B" w:rsidR="0010148A" w:rsidRPr="00E7516E" w:rsidRDefault="0010148A" w:rsidP="000E7E5F">
      <w:pPr>
        <w:pStyle w:val="Taandegakehatekst"/>
        <w:spacing w:line="259" w:lineRule="auto"/>
        <w:ind w:left="0" w:firstLine="0"/>
        <w:jc w:val="center"/>
        <w:rPr>
          <w:b/>
        </w:rPr>
      </w:pPr>
      <w:r w:rsidRPr="00E7516E">
        <w:rPr>
          <w:b/>
        </w:rPr>
        <w:t>PA</w:t>
      </w:r>
      <w:r w:rsidR="004C2902" w:rsidRPr="00E7516E">
        <w:rPr>
          <w:b/>
        </w:rPr>
        <w:t>RKLA</w:t>
      </w:r>
      <w:r w:rsidRPr="00E7516E">
        <w:rPr>
          <w:b/>
        </w:rPr>
        <w:t xml:space="preserve"> ÜÜRILEPING</w:t>
      </w:r>
      <w:r w:rsidR="00363684" w:rsidRPr="00E7516E">
        <w:rPr>
          <w:b/>
        </w:rPr>
        <w:t xml:space="preserve"> NR</w:t>
      </w:r>
      <w:r w:rsidR="001F0102" w:rsidRPr="00E7516E">
        <w:rPr>
          <w:b/>
        </w:rPr>
        <w:t xml:space="preserve"> KPJ-4/2024-69</w:t>
      </w:r>
    </w:p>
    <w:p w14:paraId="0B319D1B" w14:textId="77777777" w:rsidR="0010148A" w:rsidRPr="00E7516E" w:rsidRDefault="0010148A" w:rsidP="0010148A">
      <w:pPr>
        <w:spacing w:line="259" w:lineRule="auto"/>
        <w:jc w:val="both"/>
        <w:rPr>
          <w:b/>
        </w:rPr>
      </w:pPr>
    </w:p>
    <w:p w14:paraId="417F13FE" w14:textId="1F03EB63" w:rsidR="002C3FB2" w:rsidRPr="00E7516E" w:rsidRDefault="002C3FB2" w:rsidP="002C3FB2">
      <w:pPr>
        <w:tabs>
          <w:tab w:val="left" w:pos="360"/>
        </w:tabs>
        <w:suppressAutoHyphens/>
        <w:spacing w:line="259" w:lineRule="auto"/>
        <w:jc w:val="both"/>
      </w:pPr>
      <w:r w:rsidRPr="00E7516E">
        <w:rPr>
          <w:b/>
        </w:rPr>
        <w:t>Riigi Kinnisvara AS</w:t>
      </w:r>
      <w:r w:rsidRPr="00E7516E">
        <w:t xml:space="preserve">, registrikood 10788733, asukoht Tartu mnt 85, 10115 Tallinn (edaspidi nimetatud </w:t>
      </w:r>
      <w:r w:rsidR="00291C63" w:rsidRPr="00E7516E">
        <w:rPr>
          <w:b/>
          <w:bCs/>
        </w:rPr>
        <w:t>ü</w:t>
      </w:r>
      <w:r w:rsidRPr="00E7516E">
        <w:rPr>
          <w:b/>
          <w:bCs/>
        </w:rPr>
        <w:t>ürileandja</w:t>
      </w:r>
      <w:r w:rsidRPr="00E7516E">
        <w:t>), mida esindab volikirja alusel haldusteenuste direktor Karel Aasrand</w:t>
      </w:r>
    </w:p>
    <w:p w14:paraId="2C0B6664" w14:textId="7873171C" w:rsidR="0080347F" w:rsidRPr="00E7516E" w:rsidRDefault="00324288" w:rsidP="0080347F">
      <w:pPr>
        <w:tabs>
          <w:tab w:val="left" w:pos="360"/>
        </w:tabs>
        <w:suppressAutoHyphens/>
        <w:spacing w:line="259" w:lineRule="auto"/>
        <w:jc w:val="both"/>
      </w:pPr>
      <w:r w:rsidRPr="00E7516E">
        <w:t>j</w:t>
      </w:r>
      <w:r w:rsidR="002C3FB2" w:rsidRPr="00E7516E">
        <w:t>a</w:t>
      </w:r>
    </w:p>
    <w:p w14:paraId="1AF61874" w14:textId="51E6EACE" w:rsidR="0010148A" w:rsidRPr="00E7516E" w:rsidRDefault="00483BD1" w:rsidP="0080347F">
      <w:pPr>
        <w:tabs>
          <w:tab w:val="left" w:pos="360"/>
        </w:tabs>
        <w:suppressAutoHyphens/>
        <w:spacing w:line="259" w:lineRule="auto"/>
        <w:jc w:val="both"/>
        <w:rPr>
          <w:bCs/>
        </w:rPr>
      </w:pPr>
      <w:r w:rsidRPr="00E7516E">
        <w:rPr>
          <w:b/>
        </w:rPr>
        <w:t>Terviseamet</w:t>
      </w:r>
      <w:r w:rsidR="0010148A" w:rsidRPr="00E7516E">
        <w:rPr>
          <w:b/>
        </w:rPr>
        <w:t xml:space="preserve">, </w:t>
      </w:r>
      <w:r w:rsidR="0010148A" w:rsidRPr="00E7516E">
        <w:t xml:space="preserve">registrikood </w:t>
      </w:r>
      <w:r w:rsidR="00D2062A" w:rsidRPr="00E7516E">
        <w:t xml:space="preserve">70008799 </w:t>
      </w:r>
      <w:r w:rsidR="0010148A" w:rsidRPr="00E7516E">
        <w:t>(edaspidi</w:t>
      </w:r>
      <w:r w:rsidR="00E7516E">
        <w:t xml:space="preserve"> nimetatud</w:t>
      </w:r>
      <w:r w:rsidR="0010148A" w:rsidRPr="00E7516E">
        <w:t xml:space="preserve"> </w:t>
      </w:r>
      <w:r w:rsidR="00291C63" w:rsidRPr="00E7516E">
        <w:rPr>
          <w:b/>
        </w:rPr>
        <w:t>ü</w:t>
      </w:r>
      <w:r w:rsidR="0010148A" w:rsidRPr="00E7516E">
        <w:rPr>
          <w:b/>
        </w:rPr>
        <w:t>ür</w:t>
      </w:r>
      <w:r w:rsidRPr="00E7516E">
        <w:rPr>
          <w:b/>
        </w:rPr>
        <w:t>nik</w:t>
      </w:r>
      <w:r w:rsidR="0010148A" w:rsidRPr="00E7516E">
        <w:t xml:space="preserve">), </w:t>
      </w:r>
      <w:r w:rsidR="00D2062A" w:rsidRPr="00E7516E">
        <w:t xml:space="preserve">Paldiski mnt 81, </w:t>
      </w:r>
      <w:r w:rsidR="00133E6C" w:rsidRPr="00E7516E">
        <w:t xml:space="preserve">10617 </w:t>
      </w:r>
      <w:r w:rsidR="00D2062A" w:rsidRPr="00E7516E">
        <w:t>Tallinn</w:t>
      </w:r>
      <w:r w:rsidR="0010148A" w:rsidRPr="00E7516E">
        <w:t xml:space="preserve">, esindaja </w:t>
      </w:r>
      <w:r w:rsidR="00D2062A" w:rsidRPr="00E7516E">
        <w:t xml:space="preserve"> peadirektor Birgit Lao</w:t>
      </w:r>
      <w:r w:rsidR="002C3FB2" w:rsidRPr="00E7516E">
        <w:rPr>
          <w:bCs/>
        </w:rPr>
        <w:t>,</w:t>
      </w:r>
    </w:p>
    <w:p w14:paraId="34F3F2D3" w14:textId="77777777" w:rsidR="008C4C0C" w:rsidRPr="00E7516E" w:rsidRDefault="008C4C0C" w:rsidP="0032572E">
      <w:pPr>
        <w:tabs>
          <w:tab w:val="left" w:pos="360"/>
        </w:tabs>
        <w:suppressAutoHyphens/>
        <w:spacing w:line="259" w:lineRule="auto"/>
        <w:jc w:val="both"/>
      </w:pPr>
    </w:p>
    <w:p w14:paraId="3ACF1BD6" w14:textId="4666C0E3" w:rsidR="0010148A" w:rsidRDefault="00E7516E" w:rsidP="0032572E">
      <w:pPr>
        <w:tabs>
          <w:tab w:val="left" w:pos="360"/>
        </w:tabs>
        <w:suppressAutoHyphens/>
        <w:spacing w:line="259" w:lineRule="auto"/>
        <w:jc w:val="both"/>
      </w:pPr>
      <w:r>
        <w:t>ü</w:t>
      </w:r>
      <w:r w:rsidR="0010148A" w:rsidRPr="00E7516E">
        <w:t xml:space="preserve">ürileandja ja </w:t>
      </w:r>
      <w:r>
        <w:t>ü</w:t>
      </w:r>
      <w:r w:rsidR="0010148A" w:rsidRPr="00E7516E">
        <w:t xml:space="preserve">ürnik </w:t>
      </w:r>
      <w:r w:rsidR="0032572E" w:rsidRPr="00E7516E">
        <w:t xml:space="preserve">edaspidi </w:t>
      </w:r>
      <w:r w:rsidR="0010148A" w:rsidRPr="00E7516E">
        <w:t>eraldi nimetatud</w:t>
      </w:r>
      <w:r w:rsidR="0010148A" w:rsidRPr="00E7516E">
        <w:rPr>
          <w:b/>
        </w:rPr>
        <w:t xml:space="preserve"> </w:t>
      </w:r>
      <w:r w:rsidR="000B6AB4" w:rsidRPr="00E7516E">
        <w:rPr>
          <w:b/>
        </w:rPr>
        <w:t>p</w:t>
      </w:r>
      <w:r w:rsidR="0010148A" w:rsidRPr="00E7516E">
        <w:rPr>
          <w:b/>
        </w:rPr>
        <w:t>ool</w:t>
      </w:r>
      <w:r w:rsidR="0010148A" w:rsidRPr="00E7516E">
        <w:t xml:space="preserve"> ja koos </w:t>
      </w:r>
      <w:r w:rsidR="000B6AB4" w:rsidRPr="00E7516E">
        <w:rPr>
          <w:b/>
        </w:rPr>
        <w:t>p</w:t>
      </w:r>
      <w:r w:rsidR="0010148A" w:rsidRPr="00E7516E">
        <w:rPr>
          <w:b/>
        </w:rPr>
        <w:t>ooled</w:t>
      </w:r>
      <w:r w:rsidR="0010148A" w:rsidRPr="00E7516E">
        <w:rPr>
          <w:bCs/>
        </w:rPr>
        <w:t>,</w:t>
      </w:r>
      <w:r w:rsidR="0010148A" w:rsidRPr="00E7516E">
        <w:t xml:space="preserve"> sõlmisid</w:t>
      </w:r>
      <w:r w:rsidR="0032572E" w:rsidRPr="00E7516E">
        <w:t xml:space="preserve"> käesoleva</w:t>
      </w:r>
      <w:r w:rsidR="0010148A" w:rsidRPr="00E7516E">
        <w:t xml:space="preserve"> üürilepingu (edaspidi</w:t>
      </w:r>
      <w:r>
        <w:t xml:space="preserve"> nimetatud</w:t>
      </w:r>
      <w:r w:rsidR="0010148A" w:rsidRPr="00E7516E">
        <w:t xml:space="preserve"> </w:t>
      </w:r>
      <w:r w:rsidR="00291C63" w:rsidRPr="00E7516E">
        <w:rPr>
          <w:b/>
        </w:rPr>
        <w:t>l</w:t>
      </w:r>
      <w:r w:rsidR="0010148A" w:rsidRPr="00E7516E">
        <w:rPr>
          <w:b/>
        </w:rPr>
        <w:t>eping</w:t>
      </w:r>
      <w:r w:rsidR="0010148A" w:rsidRPr="00E7516E">
        <w:t>)</w:t>
      </w:r>
      <w:r w:rsidR="00A64A77" w:rsidRPr="00E7516E">
        <w:t xml:space="preserve"> alljärgnevas</w:t>
      </w:r>
      <w:r w:rsidR="0010148A" w:rsidRPr="00E7516E">
        <w:t>.</w:t>
      </w:r>
    </w:p>
    <w:p w14:paraId="68491A29" w14:textId="77777777" w:rsidR="00BA52DA" w:rsidRPr="00E7516E" w:rsidRDefault="00BA52DA" w:rsidP="0032572E">
      <w:pPr>
        <w:tabs>
          <w:tab w:val="left" w:pos="360"/>
        </w:tabs>
        <w:suppressAutoHyphens/>
        <w:spacing w:line="259" w:lineRule="auto"/>
        <w:jc w:val="both"/>
      </w:pPr>
    </w:p>
    <w:p w14:paraId="78C4E527" w14:textId="5D2E2BE0" w:rsidR="0010148A" w:rsidRPr="00E7516E" w:rsidRDefault="0010148A" w:rsidP="0010148A">
      <w:pPr>
        <w:pStyle w:val="Loendilik"/>
        <w:numPr>
          <w:ilvl w:val="0"/>
          <w:numId w:val="28"/>
        </w:numPr>
        <w:spacing w:before="240" w:after="120"/>
        <w:contextualSpacing w:val="0"/>
        <w:rPr>
          <w:b/>
          <w:bCs/>
          <w:noProof/>
        </w:rPr>
      </w:pPr>
      <w:r w:rsidRPr="00E7516E">
        <w:rPr>
          <w:b/>
          <w:bCs/>
          <w:noProof/>
        </w:rPr>
        <w:t>LEPINGU OBJEKT</w:t>
      </w:r>
    </w:p>
    <w:p w14:paraId="4CB922FC" w14:textId="2A02C571" w:rsidR="000D502E" w:rsidRPr="00E7516E" w:rsidRDefault="0010148A" w:rsidP="0071022E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  <w:color w:val="FF0000"/>
        </w:rPr>
      </w:pPr>
      <w:r w:rsidRPr="00E7516E">
        <w:rPr>
          <w:noProof/>
        </w:rPr>
        <w:t xml:space="preserve">Üürileandja annab </w:t>
      </w:r>
      <w:r w:rsidR="00917628" w:rsidRPr="00E7516E">
        <w:rPr>
          <w:noProof/>
        </w:rPr>
        <w:t>ü</w:t>
      </w:r>
      <w:r w:rsidRPr="00E7516E">
        <w:rPr>
          <w:noProof/>
        </w:rPr>
        <w:t xml:space="preserve">ürnikule tasu eest kasutamiseks Tallinnas, </w:t>
      </w:r>
      <w:r w:rsidR="00F76D57" w:rsidRPr="00E7516E">
        <w:rPr>
          <w:noProof/>
        </w:rPr>
        <w:t>Paldiski mnt 80</w:t>
      </w:r>
      <w:r w:rsidRPr="00E7516E">
        <w:rPr>
          <w:noProof/>
        </w:rPr>
        <w:t xml:space="preserve"> </w:t>
      </w:r>
      <w:r w:rsidR="000D502E" w:rsidRPr="00E7516E">
        <w:rPr>
          <w:noProof/>
        </w:rPr>
        <w:t>parkla</w:t>
      </w:r>
      <w:r w:rsidR="00A95DC8" w:rsidRPr="00E7516E">
        <w:rPr>
          <w:noProof/>
        </w:rPr>
        <w:t>s</w:t>
      </w:r>
      <w:r w:rsidR="000D502E" w:rsidRPr="00E7516E">
        <w:rPr>
          <w:noProof/>
        </w:rPr>
        <w:t xml:space="preserve"> </w:t>
      </w:r>
      <w:r w:rsidRPr="00E7516E">
        <w:rPr>
          <w:noProof/>
        </w:rPr>
        <w:t>asuva</w:t>
      </w:r>
      <w:r w:rsidR="006A315F" w:rsidRPr="00E7516E">
        <w:rPr>
          <w:noProof/>
        </w:rPr>
        <w:t>d</w:t>
      </w:r>
      <w:r w:rsidRPr="00E7516E">
        <w:rPr>
          <w:noProof/>
        </w:rPr>
        <w:t xml:space="preserve"> </w:t>
      </w:r>
      <w:r w:rsidR="00A95DC8" w:rsidRPr="00E7516E">
        <w:rPr>
          <w:noProof/>
        </w:rPr>
        <w:t>10</w:t>
      </w:r>
      <w:r w:rsidR="000D502E" w:rsidRPr="00E7516E">
        <w:rPr>
          <w:noProof/>
        </w:rPr>
        <w:t xml:space="preserve"> </w:t>
      </w:r>
      <w:r w:rsidRPr="00E7516E">
        <w:rPr>
          <w:noProof/>
        </w:rPr>
        <w:t>pa</w:t>
      </w:r>
      <w:r w:rsidR="000D502E" w:rsidRPr="00E7516E">
        <w:rPr>
          <w:noProof/>
        </w:rPr>
        <w:t>rkimiskoh</w:t>
      </w:r>
      <w:r w:rsidR="003710D9" w:rsidRPr="00E7516E">
        <w:rPr>
          <w:noProof/>
        </w:rPr>
        <w:t>ta</w:t>
      </w:r>
      <w:r w:rsidRPr="00E7516E">
        <w:rPr>
          <w:noProof/>
        </w:rPr>
        <w:t xml:space="preserve"> (edaspidi </w:t>
      </w:r>
      <w:r w:rsidR="00E7516E">
        <w:rPr>
          <w:noProof/>
        </w:rPr>
        <w:t xml:space="preserve">nimetatud </w:t>
      </w:r>
      <w:r w:rsidR="00917628" w:rsidRPr="00E7516E">
        <w:rPr>
          <w:b/>
          <w:noProof/>
        </w:rPr>
        <w:t>p</w:t>
      </w:r>
      <w:r w:rsidRPr="00E7516E">
        <w:rPr>
          <w:b/>
          <w:noProof/>
        </w:rPr>
        <w:t>a</w:t>
      </w:r>
      <w:r w:rsidR="000D502E" w:rsidRPr="00E7516E">
        <w:rPr>
          <w:b/>
          <w:noProof/>
        </w:rPr>
        <w:t>rkim</w:t>
      </w:r>
      <w:r w:rsidRPr="00E7516E">
        <w:rPr>
          <w:b/>
          <w:noProof/>
        </w:rPr>
        <w:t>i</w:t>
      </w:r>
      <w:r w:rsidR="000D502E" w:rsidRPr="00E7516E">
        <w:rPr>
          <w:b/>
          <w:noProof/>
        </w:rPr>
        <w:t>skoht</w:t>
      </w:r>
      <w:r w:rsidRPr="00E7516E">
        <w:rPr>
          <w:bCs/>
          <w:noProof/>
        </w:rPr>
        <w:t>).</w:t>
      </w:r>
      <w:r w:rsidR="009526DB" w:rsidRPr="00E7516E">
        <w:rPr>
          <w:b/>
          <w:noProof/>
          <w:color w:val="000000" w:themeColor="text1"/>
        </w:rPr>
        <w:t xml:space="preserve"> </w:t>
      </w:r>
      <w:r w:rsidR="003710D9" w:rsidRPr="00E7516E">
        <w:rPr>
          <w:bCs/>
          <w:noProof/>
          <w:color w:val="000000" w:themeColor="text1"/>
        </w:rPr>
        <w:t>Üks p</w:t>
      </w:r>
      <w:r w:rsidR="000D502E" w:rsidRPr="00E7516E">
        <w:rPr>
          <w:bCs/>
          <w:noProof/>
          <w:color w:val="000000" w:themeColor="text1"/>
        </w:rPr>
        <w:t>arkimiskoh</w:t>
      </w:r>
      <w:r w:rsidR="00A64A77" w:rsidRPr="00E7516E">
        <w:rPr>
          <w:bCs/>
          <w:noProof/>
          <w:color w:val="000000" w:themeColor="text1"/>
        </w:rPr>
        <w:t>t</w:t>
      </w:r>
      <w:r w:rsidR="000D502E" w:rsidRPr="00E7516E">
        <w:rPr>
          <w:bCs/>
          <w:noProof/>
          <w:color w:val="000000" w:themeColor="text1"/>
        </w:rPr>
        <w:t xml:space="preserve"> on </w:t>
      </w:r>
      <w:r w:rsidR="00A64A77" w:rsidRPr="00E7516E">
        <w:rPr>
          <w:bCs/>
          <w:noProof/>
          <w:color w:val="000000" w:themeColor="text1"/>
        </w:rPr>
        <w:t xml:space="preserve">suurusega ligikaudu </w:t>
      </w:r>
      <w:r w:rsidR="000D502E" w:rsidRPr="00E7516E">
        <w:rPr>
          <w:bCs/>
          <w:noProof/>
          <w:color w:val="000000" w:themeColor="text1"/>
        </w:rPr>
        <w:t>12 m²</w:t>
      </w:r>
      <w:r w:rsidR="006D39CA" w:rsidRPr="00E7516E">
        <w:rPr>
          <w:bCs/>
          <w:noProof/>
          <w:color w:val="000000" w:themeColor="text1"/>
        </w:rPr>
        <w:t xml:space="preserve">, mis </w:t>
      </w:r>
      <w:r w:rsidR="0071022E" w:rsidRPr="00E7516E">
        <w:rPr>
          <w:bCs/>
          <w:noProof/>
          <w:color w:val="000000" w:themeColor="text1"/>
        </w:rPr>
        <w:t>võimaldab</w:t>
      </w:r>
      <w:r w:rsidR="006D39CA" w:rsidRPr="00E7516E">
        <w:rPr>
          <w:bCs/>
          <w:noProof/>
          <w:color w:val="000000" w:themeColor="text1"/>
        </w:rPr>
        <w:t xml:space="preserve"> parkida tavasuurusega sõiduautot</w:t>
      </w:r>
      <w:r w:rsidR="000D502E" w:rsidRPr="00E7516E">
        <w:rPr>
          <w:bCs/>
          <w:noProof/>
          <w:color w:val="000000" w:themeColor="text1"/>
        </w:rPr>
        <w:t>.</w:t>
      </w:r>
    </w:p>
    <w:p w14:paraId="1000ED3E" w14:textId="40E97AB7" w:rsidR="00734E03" w:rsidRPr="00E7516E" w:rsidRDefault="0010148A" w:rsidP="000D502E">
      <w:pPr>
        <w:pStyle w:val="Loendilik"/>
        <w:spacing w:before="60" w:after="60"/>
        <w:ind w:left="567"/>
        <w:contextualSpacing w:val="0"/>
        <w:jc w:val="both"/>
        <w:rPr>
          <w:bCs/>
          <w:noProof/>
        </w:rPr>
      </w:pPr>
      <w:r w:rsidRPr="00E7516E">
        <w:rPr>
          <w:bCs/>
          <w:noProof/>
        </w:rPr>
        <w:t>Pa</w:t>
      </w:r>
      <w:r w:rsidR="000D502E" w:rsidRPr="00E7516E">
        <w:rPr>
          <w:bCs/>
          <w:noProof/>
        </w:rPr>
        <w:t>rkimiskoha</w:t>
      </w:r>
      <w:r w:rsidRPr="00E7516E">
        <w:rPr>
          <w:bCs/>
          <w:noProof/>
        </w:rPr>
        <w:t xml:space="preserve"> </w:t>
      </w:r>
      <w:r w:rsidR="009526DB" w:rsidRPr="00E7516E">
        <w:rPr>
          <w:bCs/>
          <w:noProof/>
        </w:rPr>
        <w:t xml:space="preserve">täpne </w:t>
      </w:r>
      <w:r w:rsidRPr="00E7516E">
        <w:rPr>
          <w:bCs/>
          <w:noProof/>
        </w:rPr>
        <w:t xml:space="preserve">asukoht on näidatud </w:t>
      </w:r>
      <w:r w:rsidR="00917628" w:rsidRPr="00E7516E">
        <w:rPr>
          <w:bCs/>
          <w:noProof/>
        </w:rPr>
        <w:t>l</w:t>
      </w:r>
      <w:r w:rsidRPr="00E7516E">
        <w:rPr>
          <w:bCs/>
          <w:noProof/>
        </w:rPr>
        <w:t xml:space="preserve">epingu </w:t>
      </w:r>
      <w:r w:rsidRPr="00E7516E">
        <w:rPr>
          <w:b/>
          <w:noProof/>
        </w:rPr>
        <w:t>lisaks 1</w:t>
      </w:r>
      <w:r w:rsidRPr="00E7516E">
        <w:rPr>
          <w:bCs/>
          <w:noProof/>
        </w:rPr>
        <w:t xml:space="preserve"> oleval plaanil.</w:t>
      </w:r>
      <w:r w:rsidR="00734E03" w:rsidRPr="00E7516E">
        <w:rPr>
          <w:bCs/>
          <w:noProof/>
        </w:rPr>
        <w:t xml:space="preserve"> </w:t>
      </w:r>
    </w:p>
    <w:p w14:paraId="6AE9330C" w14:textId="4E48018F" w:rsidR="0010148A" w:rsidRPr="00E7516E" w:rsidRDefault="00734E03" w:rsidP="000D502E">
      <w:pPr>
        <w:pStyle w:val="Loendilik"/>
        <w:spacing w:before="60" w:after="60"/>
        <w:ind w:left="567"/>
        <w:contextualSpacing w:val="0"/>
        <w:jc w:val="both"/>
        <w:rPr>
          <w:bCs/>
        </w:rPr>
      </w:pPr>
      <w:r w:rsidRPr="00E7516E">
        <w:rPr>
          <w:bCs/>
          <w:noProof/>
        </w:rPr>
        <w:t xml:space="preserve">Üürileandjal on  õigus muuta </w:t>
      </w:r>
      <w:r w:rsidR="00917628" w:rsidRPr="00E7516E">
        <w:rPr>
          <w:bCs/>
          <w:noProof/>
        </w:rPr>
        <w:t>ü</w:t>
      </w:r>
      <w:r w:rsidR="00911F89" w:rsidRPr="00E7516E">
        <w:rPr>
          <w:bCs/>
          <w:noProof/>
        </w:rPr>
        <w:t>ürniku poolt kasutatavate parkimiskohtade asukohti Paldiski mnt 80 parkla siseselt teatades sellest ette 30 päeva.</w:t>
      </w:r>
    </w:p>
    <w:p w14:paraId="06C8E632" w14:textId="130A5984" w:rsidR="006D39CA" w:rsidRPr="00E7516E" w:rsidRDefault="006D39CA" w:rsidP="006D39C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</w:rPr>
      </w:pPr>
      <w:r w:rsidRPr="00E7516E">
        <w:rPr>
          <w:color w:val="000000" w:themeColor="text1"/>
        </w:rPr>
        <w:t xml:space="preserve">Üürileandja annab </w:t>
      </w:r>
      <w:r w:rsidR="00917628" w:rsidRPr="00E7516E">
        <w:rPr>
          <w:color w:val="000000" w:themeColor="text1"/>
        </w:rPr>
        <w:t>p</w:t>
      </w:r>
      <w:r w:rsidRPr="00E7516E">
        <w:rPr>
          <w:color w:val="000000" w:themeColor="text1"/>
        </w:rPr>
        <w:t xml:space="preserve">arkimiskoha </w:t>
      </w:r>
      <w:r w:rsidR="00917628" w:rsidRPr="00E7516E">
        <w:rPr>
          <w:color w:val="000000" w:themeColor="text1"/>
        </w:rPr>
        <w:t>ü</w:t>
      </w:r>
      <w:r w:rsidRPr="00E7516E">
        <w:rPr>
          <w:color w:val="000000" w:themeColor="text1"/>
        </w:rPr>
        <w:t>ürnikule üle alates</w:t>
      </w:r>
      <w:r w:rsidR="005265A2" w:rsidRPr="00E7516E">
        <w:rPr>
          <w:color w:val="000000" w:themeColor="text1"/>
        </w:rPr>
        <w:t xml:space="preserve"> </w:t>
      </w:r>
      <w:r w:rsidR="009662D0" w:rsidRPr="00E7516E">
        <w:rPr>
          <w:color w:val="000000" w:themeColor="text1"/>
        </w:rPr>
        <w:t>15</w:t>
      </w:r>
      <w:r w:rsidR="00A95DC8" w:rsidRPr="00E7516E">
        <w:rPr>
          <w:color w:val="000000" w:themeColor="text1"/>
        </w:rPr>
        <w:t>.05.2024</w:t>
      </w:r>
      <w:r w:rsidR="00587B7B" w:rsidRPr="00E7516E">
        <w:rPr>
          <w:color w:val="000000" w:themeColor="text1"/>
        </w:rPr>
        <w:t>.</w:t>
      </w:r>
      <w:r w:rsidRPr="00E7516E">
        <w:rPr>
          <w:color w:val="000000" w:themeColor="text1"/>
        </w:rPr>
        <w:t xml:space="preserve"> </w:t>
      </w:r>
      <w:r w:rsidRPr="00E7516E">
        <w:t xml:space="preserve">Pooled vormistavad </w:t>
      </w:r>
      <w:r w:rsidR="00917628" w:rsidRPr="00E7516E">
        <w:t>p</w:t>
      </w:r>
      <w:r w:rsidRPr="00E7516E">
        <w:t>arkimiskoha üleandmise kohta üleandmise-vastuvõtmise akti.</w:t>
      </w:r>
    </w:p>
    <w:p w14:paraId="192A9570" w14:textId="2F81770D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</w:rPr>
      </w:pPr>
      <w:r w:rsidRPr="00E7516E">
        <w:rPr>
          <w:bCs/>
        </w:rPr>
        <w:t xml:space="preserve">Üürnik võib </w:t>
      </w:r>
      <w:r w:rsidR="00986645" w:rsidRPr="00E7516E">
        <w:rPr>
          <w:bCs/>
        </w:rPr>
        <w:t>p</w:t>
      </w:r>
      <w:r w:rsidRPr="00E7516E">
        <w:rPr>
          <w:bCs/>
        </w:rPr>
        <w:t>a</w:t>
      </w:r>
      <w:r w:rsidR="000D502E" w:rsidRPr="00E7516E">
        <w:rPr>
          <w:bCs/>
        </w:rPr>
        <w:t>rkimiskohta</w:t>
      </w:r>
      <w:r w:rsidRPr="00E7516E">
        <w:rPr>
          <w:bCs/>
        </w:rPr>
        <w:t xml:space="preserve"> kasutada </w:t>
      </w:r>
      <w:r w:rsidR="000D502E" w:rsidRPr="00E7516E">
        <w:rPr>
          <w:bCs/>
        </w:rPr>
        <w:t>sõiduauto parkimiseks</w:t>
      </w:r>
      <w:r w:rsidR="003C5074" w:rsidRPr="00E7516E">
        <w:rPr>
          <w:bCs/>
        </w:rPr>
        <w:t xml:space="preserve"> (kasutusotstarve)</w:t>
      </w:r>
      <w:r w:rsidRPr="00E7516E">
        <w:rPr>
          <w:bCs/>
        </w:rPr>
        <w:t>. Pa</w:t>
      </w:r>
      <w:r w:rsidR="000D502E" w:rsidRPr="00E7516E">
        <w:rPr>
          <w:bCs/>
        </w:rPr>
        <w:t>rkimiskoha</w:t>
      </w:r>
      <w:r w:rsidRPr="00E7516E">
        <w:rPr>
          <w:bCs/>
        </w:rPr>
        <w:t xml:space="preserve"> kasutusotstarvet võib muuta ainult </w:t>
      </w:r>
      <w:r w:rsidR="00986645" w:rsidRPr="00E7516E">
        <w:rPr>
          <w:bCs/>
        </w:rPr>
        <w:t>ü</w:t>
      </w:r>
      <w:r w:rsidRPr="00E7516E">
        <w:rPr>
          <w:bCs/>
        </w:rPr>
        <w:t>ürileandja eelneval kirjalikul nõusolekul.</w:t>
      </w:r>
      <w:r w:rsidR="0071022E" w:rsidRPr="00E7516E">
        <w:rPr>
          <w:bCs/>
        </w:rPr>
        <w:t xml:space="preserve"> Selle</w:t>
      </w:r>
      <w:r w:rsidRPr="00E7516E">
        <w:t xml:space="preserve"> tingimuse rikkumisel </w:t>
      </w:r>
      <w:r w:rsidR="0071022E" w:rsidRPr="00E7516E">
        <w:t>võib</w:t>
      </w:r>
      <w:r w:rsidRPr="00E7516E">
        <w:t xml:space="preserve"> </w:t>
      </w:r>
      <w:r w:rsidR="00986645" w:rsidRPr="00E7516E">
        <w:t>ü</w:t>
      </w:r>
      <w:r w:rsidRPr="00E7516E">
        <w:t xml:space="preserve">ürileandja nõuda ühe kuu </w:t>
      </w:r>
      <w:r w:rsidR="00EB24BC" w:rsidRPr="00E7516E">
        <w:t>ü</w:t>
      </w:r>
      <w:r w:rsidRPr="00E7516E">
        <w:t>üri s</w:t>
      </w:r>
      <w:r w:rsidR="003C5074" w:rsidRPr="00E7516E">
        <w:t>uurust</w:t>
      </w:r>
      <w:r w:rsidRPr="00E7516E">
        <w:t xml:space="preserve"> leppetrahvi.</w:t>
      </w:r>
    </w:p>
    <w:p w14:paraId="02D06009" w14:textId="27B31657" w:rsidR="008C4C0C" w:rsidRPr="00E7516E" w:rsidRDefault="003C5074" w:rsidP="001043D8">
      <w:pPr>
        <w:pStyle w:val="Loendilik"/>
        <w:numPr>
          <w:ilvl w:val="1"/>
          <w:numId w:val="28"/>
        </w:numPr>
        <w:spacing w:before="60" w:after="120"/>
        <w:contextualSpacing w:val="0"/>
        <w:jc w:val="both"/>
        <w:rPr>
          <w:bCs/>
        </w:rPr>
      </w:pPr>
      <w:r w:rsidRPr="00E7516E">
        <w:t xml:space="preserve">Üürnik ei või ilma </w:t>
      </w:r>
      <w:r w:rsidR="00EB24BC" w:rsidRPr="00E7516E">
        <w:t>ü</w:t>
      </w:r>
      <w:r w:rsidRPr="00E7516E">
        <w:t xml:space="preserve">ürileandja eelneva kirjaliku nõusolekuta anda </w:t>
      </w:r>
      <w:r w:rsidR="00EB24BC" w:rsidRPr="00E7516E">
        <w:t>p</w:t>
      </w:r>
      <w:r w:rsidRPr="00E7516E">
        <w:t>a</w:t>
      </w:r>
      <w:r w:rsidR="002A6EFF" w:rsidRPr="00E7516E">
        <w:t>rkimiskohta</w:t>
      </w:r>
      <w:r w:rsidRPr="00E7516E">
        <w:t xml:space="preserve"> </w:t>
      </w:r>
      <w:proofErr w:type="spellStart"/>
      <w:r w:rsidRPr="00E7516E">
        <w:t>allkasutusse</w:t>
      </w:r>
      <w:proofErr w:type="spellEnd"/>
      <w:r w:rsidRPr="00E7516E">
        <w:t xml:space="preserve"> ega anda </w:t>
      </w:r>
      <w:r w:rsidR="00EB24BC" w:rsidRPr="00E7516E">
        <w:t>l</w:t>
      </w:r>
      <w:r w:rsidRPr="00E7516E">
        <w:t>epingust tulenevaid õigusi v</w:t>
      </w:r>
      <w:r w:rsidRPr="00E7516E">
        <w:rPr>
          <w:bCs/>
        </w:rPr>
        <w:t>õi</w:t>
      </w:r>
      <w:r w:rsidRPr="00E7516E">
        <w:t xml:space="preserve"> kohustusi üle kolmandale isikule</w:t>
      </w:r>
      <w:r w:rsidR="001043D8" w:rsidRPr="00E7516E">
        <w:t>.</w:t>
      </w:r>
    </w:p>
    <w:p w14:paraId="4548D857" w14:textId="77777777" w:rsidR="00086212" w:rsidRPr="00E7516E" w:rsidRDefault="00086212" w:rsidP="00086212">
      <w:pPr>
        <w:pStyle w:val="Loendilik"/>
        <w:spacing w:before="60" w:after="120"/>
        <w:ind w:left="567"/>
        <w:contextualSpacing w:val="0"/>
        <w:jc w:val="both"/>
        <w:rPr>
          <w:bCs/>
        </w:rPr>
      </w:pPr>
    </w:p>
    <w:p w14:paraId="537D3011" w14:textId="3135751B" w:rsidR="003C5074" w:rsidRPr="00E7516E" w:rsidRDefault="003C5074" w:rsidP="0071022E">
      <w:pPr>
        <w:pStyle w:val="Loendilik"/>
        <w:numPr>
          <w:ilvl w:val="0"/>
          <w:numId w:val="28"/>
        </w:numPr>
        <w:spacing w:before="120" w:after="120"/>
        <w:contextualSpacing w:val="0"/>
        <w:jc w:val="both"/>
        <w:rPr>
          <w:b/>
          <w:bCs/>
        </w:rPr>
      </w:pPr>
      <w:r w:rsidRPr="00E7516E">
        <w:rPr>
          <w:b/>
          <w:bCs/>
        </w:rPr>
        <w:t>ÜÜR</w:t>
      </w:r>
    </w:p>
    <w:p w14:paraId="42DD6B68" w14:textId="1426C153" w:rsidR="001C38FF" w:rsidRPr="00E7516E" w:rsidRDefault="001C38FF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</w:rPr>
      </w:pPr>
      <w:r w:rsidRPr="00E7516E">
        <w:rPr>
          <w:rStyle w:val="ui-provider"/>
        </w:rPr>
        <w:t>Üürnik tasub ühe parkimiskoha eest igakuiselt tasu 25 eurot kuus (edaspidi</w:t>
      </w:r>
      <w:r w:rsidR="00AF6998">
        <w:rPr>
          <w:rStyle w:val="ui-provider"/>
        </w:rPr>
        <w:t xml:space="preserve"> nimetatud</w:t>
      </w:r>
      <w:r w:rsidRPr="00E7516E">
        <w:rPr>
          <w:rStyle w:val="ui-provider"/>
        </w:rPr>
        <w:t xml:space="preserve"> </w:t>
      </w:r>
      <w:r w:rsidR="00E97970" w:rsidRPr="00E7516E">
        <w:rPr>
          <w:rStyle w:val="Tugev"/>
        </w:rPr>
        <w:t>ü</w:t>
      </w:r>
      <w:r w:rsidRPr="00E7516E">
        <w:rPr>
          <w:rStyle w:val="Tugev"/>
        </w:rPr>
        <w:t>ür</w:t>
      </w:r>
      <w:r w:rsidRPr="00E7516E">
        <w:rPr>
          <w:rStyle w:val="ui-provider"/>
        </w:rPr>
        <w:t>), millele lisandub käibemaks. Üür kokku on seega 250 eurot kuus (sisaldab 10 parkimiskaardi tasu, v.a kaartide asendamise ja lisakaartide väljastamise tasu), millele lisandub käibemaks.</w:t>
      </w:r>
    </w:p>
    <w:p w14:paraId="3CEE5C10" w14:textId="784CDFBA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</w:rPr>
      </w:pPr>
      <w:r w:rsidRPr="00E7516E">
        <w:t xml:space="preserve">Üüri arvestatakse alates </w:t>
      </w:r>
      <w:r w:rsidR="00E97970" w:rsidRPr="00E7516E">
        <w:t>p</w:t>
      </w:r>
      <w:r w:rsidRPr="00E7516E">
        <w:t>a</w:t>
      </w:r>
      <w:r w:rsidR="002A6EFF" w:rsidRPr="00E7516E">
        <w:t>rkimiskoha</w:t>
      </w:r>
      <w:r w:rsidRPr="00E7516E">
        <w:t xml:space="preserve"> </w:t>
      </w:r>
      <w:r w:rsidR="00E97970" w:rsidRPr="00E7516E">
        <w:t>ü</w:t>
      </w:r>
      <w:r w:rsidRPr="00E7516E">
        <w:t>ürnikule üleandmisest.</w:t>
      </w:r>
    </w:p>
    <w:p w14:paraId="64745B1B" w14:textId="21FF9E17" w:rsidR="0010148A" w:rsidRPr="00E7516E" w:rsidRDefault="008C4C0C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</w:rPr>
      </w:pPr>
      <w:r w:rsidRPr="00E7516E">
        <w:t xml:space="preserve">Üürileandja esitab </w:t>
      </w:r>
      <w:r w:rsidR="00E97970" w:rsidRPr="00E7516E">
        <w:t>ü</w:t>
      </w:r>
      <w:r w:rsidRPr="00E7516E">
        <w:t xml:space="preserve">ürnikule </w:t>
      </w:r>
      <w:r w:rsidR="00E97970" w:rsidRPr="00E7516E">
        <w:t>ü</w:t>
      </w:r>
      <w:r w:rsidRPr="00E7516E">
        <w:t xml:space="preserve">üri tasumiseks arve iga kuu 15. kuupäevaks. </w:t>
      </w:r>
      <w:r w:rsidR="007C31D4" w:rsidRPr="00E7516E">
        <w:rPr>
          <w:bCs/>
        </w:rPr>
        <w:t>Arve tasumise tähtaeg on 21 (kakskümmend üks) kalendripäeva</w:t>
      </w:r>
      <w:r w:rsidR="007C31D4" w:rsidRPr="00E7516E">
        <w:t xml:space="preserve"> arve saamisest arvates.</w:t>
      </w:r>
    </w:p>
    <w:p w14:paraId="273B7069" w14:textId="6682D075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</w:rPr>
      </w:pPr>
      <w:r w:rsidRPr="00E7516E">
        <w:rPr>
          <w:bCs/>
          <w:color w:val="000000" w:themeColor="text1"/>
        </w:rPr>
        <w:t>Üürileandjal on õigus</w:t>
      </w:r>
      <w:r w:rsidR="00350025" w:rsidRPr="00E7516E">
        <w:rPr>
          <w:bCs/>
          <w:color w:val="000000" w:themeColor="text1"/>
        </w:rPr>
        <w:t xml:space="preserve"> 12 kuu möödumisel </w:t>
      </w:r>
      <w:r w:rsidR="00E97970" w:rsidRPr="00E7516E">
        <w:rPr>
          <w:bCs/>
          <w:color w:val="000000" w:themeColor="text1"/>
        </w:rPr>
        <w:t>p</w:t>
      </w:r>
      <w:r w:rsidR="002A6EFF" w:rsidRPr="00E7516E">
        <w:rPr>
          <w:bCs/>
          <w:color w:val="000000" w:themeColor="text1"/>
        </w:rPr>
        <w:t xml:space="preserve">arkimiskoha üleandmisest </w:t>
      </w:r>
      <w:r w:rsidR="00101D04">
        <w:rPr>
          <w:bCs/>
          <w:color w:val="000000" w:themeColor="text1"/>
        </w:rPr>
        <w:t>ü</w:t>
      </w:r>
      <w:r w:rsidR="006D39CA" w:rsidRPr="00E7516E">
        <w:rPr>
          <w:bCs/>
          <w:color w:val="000000" w:themeColor="text1"/>
        </w:rPr>
        <w:t>üri suurust muuta</w:t>
      </w:r>
      <w:r w:rsidRPr="00E7516E">
        <w:rPr>
          <w:bCs/>
          <w:color w:val="000000" w:themeColor="text1"/>
        </w:rPr>
        <w:t xml:space="preserve">. </w:t>
      </w:r>
      <w:r w:rsidRPr="00E7516E">
        <w:rPr>
          <w:bCs/>
        </w:rPr>
        <w:t xml:space="preserve">Üürileandja teatab </w:t>
      </w:r>
      <w:r w:rsidR="00E97970" w:rsidRPr="00E7516E">
        <w:rPr>
          <w:bCs/>
        </w:rPr>
        <w:t>ü</w:t>
      </w:r>
      <w:r w:rsidRPr="00E7516E">
        <w:rPr>
          <w:bCs/>
        </w:rPr>
        <w:t>üri muutmisest 1 kuu ette.</w:t>
      </w:r>
    </w:p>
    <w:p w14:paraId="49F8F8E7" w14:textId="6934A0A9" w:rsidR="0010148A" w:rsidRPr="00E7516E" w:rsidRDefault="003C5074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</w:rPr>
      </w:pPr>
      <w:r w:rsidRPr="00E7516E">
        <w:rPr>
          <w:bCs/>
        </w:rPr>
        <w:t>Üüri</w:t>
      </w:r>
      <w:r w:rsidR="0010148A" w:rsidRPr="00E7516E">
        <w:rPr>
          <w:bCs/>
        </w:rPr>
        <w:t xml:space="preserve"> tasumisega viivitamisel </w:t>
      </w:r>
      <w:r w:rsidR="0010148A" w:rsidRPr="00E7516E">
        <w:t xml:space="preserve">on </w:t>
      </w:r>
      <w:r w:rsidR="00E97970" w:rsidRPr="00E7516E">
        <w:t>ü</w:t>
      </w:r>
      <w:r w:rsidR="0010148A" w:rsidRPr="00E7516E">
        <w:t>ürileandjal õigus nõuda viivist 0,</w:t>
      </w:r>
      <w:r w:rsidR="007C31D4" w:rsidRPr="00E7516E">
        <w:t>03</w:t>
      </w:r>
      <w:r w:rsidR="0010148A" w:rsidRPr="00E7516E">
        <w:t>% tasumata summast iga viivitatud päeva eest.</w:t>
      </w:r>
    </w:p>
    <w:p w14:paraId="21C40BDF" w14:textId="77777777" w:rsidR="00086212" w:rsidRPr="00E7516E" w:rsidRDefault="00086212" w:rsidP="00086212">
      <w:pPr>
        <w:pStyle w:val="Loendilik"/>
        <w:spacing w:before="60" w:after="60"/>
        <w:ind w:left="567"/>
        <w:contextualSpacing w:val="0"/>
        <w:jc w:val="both"/>
        <w:rPr>
          <w:bCs/>
        </w:rPr>
      </w:pPr>
    </w:p>
    <w:p w14:paraId="367A824C" w14:textId="60E2CA9C" w:rsidR="0010148A" w:rsidRPr="00E7516E" w:rsidRDefault="0010148A" w:rsidP="005B6407">
      <w:pPr>
        <w:pStyle w:val="Loendilik"/>
        <w:numPr>
          <w:ilvl w:val="0"/>
          <w:numId w:val="28"/>
        </w:numPr>
        <w:spacing w:before="120" w:after="120"/>
        <w:contextualSpacing w:val="0"/>
        <w:rPr>
          <w:b/>
        </w:rPr>
      </w:pPr>
      <w:r w:rsidRPr="00E7516E">
        <w:rPr>
          <w:b/>
        </w:rPr>
        <w:t>ÜÜRILEANDJA ÕIGUSED</w:t>
      </w:r>
    </w:p>
    <w:p w14:paraId="14E574E7" w14:textId="77777777" w:rsidR="0010148A" w:rsidRPr="00E7516E" w:rsidRDefault="0010148A" w:rsidP="0010148A">
      <w:pPr>
        <w:widowControl w:val="0"/>
        <w:spacing w:before="60" w:after="60" w:line="259" w:lineRule="auto"/>
        <w:ind w:firstLine="567"/>
        <w:jc w:val="both"/>
        <w:rPr>
          <w:bCs/>
        </w:rPr>
      </w:pPr>
      <w:r w:rsidRPr="00E7516E">
        <w:rPr>
          <w:bCs/>
        </w:rPr>
        <w:t>Üürileandjal on õigus:</w:t>
      </w:r>
    </w:p>
    <w:p w14:paraId="522C6A70" w14:textId="2F7751CB" w:rsidR="0010148A" w:rsidRPr="00E7516E" w:rsidRDefault="0010148A" w:rsidP="003C5074">
      <w:pPr>
        <w:pStyle w:val="Loendilik"/>
        <w:numPr>
          <w:ilvl w:val="1"/>
          <w:numId w:val="28"/>
        </w:numPr>
        <w:spacing w:before="60" w:after="60"/>
        <w:contextualSpacing w:val="0"/>
        <w:jc w:val="both"/>
      </w:pPr>
      <w:r w:rsidRPr="00E7516E">
        <w:t xml:space="preserve">kontrollida </w:t>
      </w:r>
      <w:r w:rsidR="00E97970" w:rsidRPr="00E7516E">
        <w:t>p</w:t>
      </w:r>
      <w:r w:rsidRPr="00E7516E">
        <w:t>a</w:t>
      </w:r>
      <w:r w:rsidR="002A6EFF" w:rsidRPr="00E7516E">
        <w:t>rkimiskoha</w:t>
      </w:r>
      <w:r w:rsidRPr="00E7516E">
        <w:t xml:space="preserve"> seisukorda</w:t>
      </w:r>
      <w:r w:rsidR="004A42F3" w:rsidRPr="00E7516E">
        <w:t>,</w:t>
      </w:r>
      <w:r w:rsidRPr="00E7516E">
        <w:t xml:space="preserve"> </w:t>
      </w:r>
      <w:r w:rsidR="00E97970" w:rsidRPr="00E7516E">
        <w:t>l</w:t>
      </w:r>
      <w:r w:rsidRPr="00E7516E">
        <w:t xml:space="preserve">epingujärgset </w:t>
      </w:r>
      <w:r w:rsidR="003C5074" w:rsidRPr="00E7516E">
        <w:t>ja</w:t>
      </w:r>
      <w:r w:rsidRPr="00E7516E">
        <w:t xml:space="preserve"> otstarbele vastavat kasutamist</w:t>
      </w:r>
      <w:r w:rsidR="003C5074" w:rsidRPr="00E7516E">
        <w:t>;</w:t>
      </w:r>
      <w:r w:rsidRPr="00E7516E">
        <w:t xml:space="preserve"> </w:t>
      </w:r>
    </w:p>
    <w:p w14:paraId="5C8C815F" w14:textId="39DF3A4B" w:rsidR="0010148A" w:rsidRPr="00E7516E" w:rsidRDefault="0010148A" w:rsidP="003C5074">
      <w:pPr>
        <w:pStyle w:val="Loendilik"/>
        <w:numPr>
          <w:ilvl w:val="1"/>
          <w:numId w:val="28"/>
        </w:numPr>
        <w:spacing w:before="60" w:after="60"/>
        <w:contextualSpacing w:val="0"/>
        <w:jc w:val="both"/>
      </w:pPr>
      <w:r w:rsidRPr="00E7516E">
        <w:rPr>
          <w:bCs/>
        </w:rPr>
        <w:lastRenderedPageBreak/>
        <w:t xml:space="preserve">peatada </w:t>
      </w:r>
      <w:r w:rsidR="00E97970" w:rsidRPr="00E7516E">
        <w:rPr>
          <w:bCs/>
        </w:rPr>
        <w:t>ü</w:t>
      </w:r>
      <w:r w:rsidRPr="00E7516E">
        <w:rPr>
          <w:bCs/>
        </w:rPr>
        <w:t xml:space="preserve">ürniku poolt </w:t>
      </w:r>
      <w:r w:rsidR="00B73C00" w:rsidRPr="00E7516E">
        <w:rPr>
          <w:bCs/>
        </w:rPr>
        <w:t>p</w:t>
      </w:r>
      <w:r w:rsidRPr="00E7516E">
        <w:rPr>
          <w:bCs/>
        </w:rPr>
        <w:t>a</w:t>
      </w:r>
      <w:r w:rsidR="002A6EFF" w:rsidRPr="00E7516E">
        <w:rPr>
          <w:bCs/>
        </w:rPr>
        <w:t>rkimiskoha</w:t>
      </w:r>
      <w:r w:rsidRPr="00E7516E">
        <w:rPr>
          <w:bCs/>
        </w:rPr>
        <w:t xml:space="preserve"> kasutamine, kui see kujutab endast ohtu inimese elule või tervisele, kuni sellise ohu möödumiseni</w:t>
      </w:r>
      <w:r w:rsidR="003C5074" w:rsidRPr="00E7516E">
        <w:rPr>
          <w:bCs/>
        </w:rPr>
        <w:t>;</w:t>
      </w:r>
    </w:p>
    <w:p w14:paraId="413F827D" w14:textId="0B621662" w:rsidR="0010148A" w:rsidRPr="00E7516E" w:rsidRDefault="0010148A" w:rsidP="003C5074">
      <w:pPr>
        <w:pStyle w:val="Loendilik"/>
        <w:numPr>
          <w:ilvl w:val="1"/>
          <w:numId w:val="28"/>
        </w:numPr>
        <w:spacing w:before="60" w:after="60"/>
        <w:contextualSpacing w:val="0"/>
        <w:jc w:val="both"/>
      </w:pPr>
      <w:r w:rsidRPr="00E7516E">
        <w:t xml:space="preserve">nõuda </w:t>
      </w:r>
      <w:r w:rsidR="00B73C00" w:rsidRPr="00E7516E">
        <w:rPr>
          <w:color w:val="000000" w:themeColor="text1"/>
        </w:rPr>
        <w:t>p</w:t>
      </w:r>
      <w:r w:rsidRPr="00E7516E">
        <w:rPr>
          <w:color w:val="000000" w:themeColor="text1"/>
        </w:rPr>
        <w:t>a</w:t>
      </w:r>
      <w:r w:rsidR="002A6EFF" w:rsidRPr="00E7516E">
        <w:rPr>
          <w:color w:val="000000" w:themeColor="text1"/>
        </w:rPr>
        <w:t>rkimiskoha</w:t>
      </w:r>
      <w:r w:rsidRPr="00E7516E">
        <w:rPr>
          <w:color w:val="000000" w:themeColor="text1"/>
        </w:rPr>
        <w:t xml:space="preserve"> ebaseadusliku kasutuse </w:t>
      </w:r>
      <w:r w:rsidRPr="00E7516E">
        <w:t>lõpetamist ja rikkumise kõrvaldamist</w:t>
      </w:r>
      <w:r w:rsidR="003C5074" w:rsidRPr="00E7516E">
        <w:t>;</w:t>
      </w:r>
    </w:p>
    <w:p w14:paraId="113D7E0B" w14:textId="7070FA7B" w:rsidR="0010148A" w:rsidRPr="00E7516E" w:rsidRDefault="0010148A" w:rsidP="003C5074">
      <w:pPr>
        <w:pStyle w:val="Loendilik"/>
        <w:numPr>
          <w:ilvl w:val="1"/>
          <w:numId w:val="28"/>
        </w:numPr>
        <w:spacing w:before="60" w:after="60"/>
        <w:contextualSpacing w:val="0"/>
        <w:jc w:val="both"/>
      </w:pPr>
      <w:r w:rsidRPr="00E7516E">
        <w:t xml:space="preserve">nõuda </w:t>
      </w:r>
      <w:r w:rsidR="00B73C00" w:rsidRPr="00E7516E">
        <w:t>ü</w:t>
      </w:r>
      <w:r w:rsidRPr="00E7516E">
        <w:t xml:space="preserve">ürnikult kohustuste täitmist ja kasutada kohustuse rikkumise korral </w:t>
      </w:r>
      <w:r w:rsidR="00B73C00" w:rsidRPr="00E7516E">
        <w:t>l</w:t>
      </w:r>
      <w:r w:rsidRPr="00E7516E">
        <w:t>epingust ja õigusaktidest tulenevaid õiguskaitsevahendeid</w:t>
      </w:r>
      <w:r w:rsidR="002A6EFF" w:rsidRPr="00E7516E">
        <w:t>.</w:t>
      </w:r>
    </w:p>
    <w:p w14:paraId="4A42D4D8" w14:textId="77777777" w:rsidR="00086212" w:rsidRPr="00E7516E" w:rsidRDefault="00086212" w:rsidP="00086212">
      <w:pPr>
        <w:pStyle w:val="Loendilik"/>
        <w:spacing w:before="60" w:after="60"/>
        <w:ind w:left="567"/>
        <w:contextualSpacing w:val="0"/>
        <w:jc w:val="both"/>
      </w:pPr>
    </w:p>
    <w:p w14:paraId="086FB8CE" w14:textId="4315496B" w:rsidR="0010148A" w:rsidRPr="00E7516E" w:rsidRDefault="0010148A" w:rsidP="005B6407">
      <w:pPr>
        <w:pStyle w:val="Loendilik"/>
        <w:numPr>
          <w:ilvl w:val="0"/>
          <w:numId w:val="28"/>
        </w:numPr>
        <w:spacing w:before="120" w:after="120"/>
        <w:contextualSpacing w:val="0"/>
        <w:rPr>
          <w:b/>
        </w:rPr>
      </w:pPr>
      <w:r w:rsidRPr="00E7516E">
        <w:rPr>
          <w:b/>
        </w:rPr>
        <w:t>ÜÜRILEANDJA KOHUSTUSED</w:t>
      </w:r>
    </w:p>
    <w:p w14:paraId="01497D19" w14:textId="0B70FB92" w:rsidR="0010148A" w:rsidRPr="00E7516E" w:rsidRDefault="0010148A" w:rsidP="0010148A">
      <w:pPr>
        <w:pStyle w:val="Loendilik"/>
        <w:spacing w:before="60" w:after="60"/>
        <w:ind w:left="567"/>
        <w:contextualSpacing w:val="0"/>
        <w:rPr>
          <w:b/>
        </w:rPr>
      </w:pPr>
      <w:r w:rsidRPr="00E7516E">
        <w:t>Üürileandja kohustub:</w:t>
      </w:r>
    </w:p>
    <w:p w14:paraId="7BDCEBE0" w14:textId="58A7152C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</w:pPr>
      <w:r w:rsidRPr="00E7516E">
        <w:t xml:space="preserve">võimaldama </w:t>
      </w:r>
      <w:r w:rsidR="00B73C00" w:rsidRPr="00E7516E">
        <w:t>ü</w:t>
      </w:r>
      <w:r w:rsidRPr="00E7516E">
        <w:t xml:space="preserve">ürnikul </w:t>
      </w:r>
      <w:r w:rsidR="004A42F3" w:rsidRPr="00E7516E">
        <w:t xml:space="preserve">kasutada </w:t>
      </w:r>
      <w:r w:rsidR="00B73C00" w:rsidRPr="00E7516E">
        <w:t>p</w:t>
      </w:r>
      <w:r w:rsidRPr="00E7516E">
        <w:t>a</w:t>
      </w:r>
      <w:r w:rsidR="002A6EFF" w:rsidRPr="00E7516E">
        <w:t>rkimiskoh</w:t>
      </w:r>
      <w:r w:rsidR="004A42F3" w:rsidRPr="00E7516E">
        <w:t>ta</w:t>
      </w:r>
      <w:r w:rsidRPr="00E7516E">
        <w:rPr>
          <w:color w:val="000000" w:themeColor="text1"/>
        </w:rPr>
        <w:t xml:space="preserve"> ja </w:t>
      </w:r>
      <w:r w:rsidR="00EC1E83" w:rsidRPr="00E7516E">
        <w:rPr>
          <w:color w:val="000000" w:themeColor="text1"/>
        </w:rPr>
        <w:t xml:space="preserve">parklakaartide väljastamise korral </w:t>
      </w:r>
      <w:r w:rsidRPr="00E7516E">
        <w:rPr>
          <w:color w:val="000000" w:themeColor="text1"/>
        </w:rPr>
        <w:t xml:space="preserve">andma </w:t>
      </w:r>
      <w:r w:rsidR="00EC1E83" w:rsidRPr="00E7516E">
        <w:rPr>
          <w:color w:val="000000" w:themeColor="text1"/>
        </w:rPr>
        <w:t xml:space="preserve">need </w:t>
      </w:r>
      <w:r w:rsidRPr="00E7516E">
        <w:rPr>
          <w:color w:val="000000" w:themeColor="text1"/>
        </w:rPr>
        <w:t xml:space="preserve">kirjaliku aktiga </w:t>
      </w:r>
      <w:r w:rsidR="00B73C00" w:rsidRPr="00E7516E">
        <w:rPr>
          <w:color w:val="000000" w:themeColor="text1"/>
        </w:rPr>
        <w:t>ü</w:t>
      </w:r>
      <w:r w:rsidRPr="00E7516E">
        <w:rPr>
          <w:color w:val="000000" w:themeColor="text1"/>
        </w:rPr>
        <w:t xml:space="preserve">ürnikule </w:t>
      </w:r>
      <w:r w:rsidR="002A6EFF" w:rsidRPr="00E7516E">
        <w:rPr>
          <w:color w:val="000000" w:themeColor="text1"/>
        </w:rPr>
        <w:t xml:space="preserve">üle </w:t>
      </w:r>
      <w:r w:rsidR="004A42F3" w:rsidRPr="00E7516E">
        <w:rPr>
          <w:color w:val="000000" w:themeColor="text1"/>
        </w:rPr>
        <w:t xml:space="preserve">vastavalt </w:t>
      </w:r>
      <w:r w:rsidR="00B73C00" w:rsidRPr="00E7516E">
        <w:rPr>
          <w:color w:val="000000" w:themeColor="text1"/>
        </w:rPr>
        <w:t>p</w:t>
      </w:r>
      <w:r w:rsidR="004A42F3" w:rsidRPr="00E7516E">
        <w:rPr>
          <w:color w:val="000000" w:themeColor="text1"/>
        </w:rPr>
        <w:t>arkimiskohtade arvule</w:t>
      </w:r>
      <w:r w:rsidR="003C5074" w:rsidRPr="00E7516E">
        <w:rPr>
          <w:color w:val="000000" w:themeColor="text1"/>
        </w:rPr>
        <w:t>;</w:t>
      </w:r>
    </w:p>
    <w:p w14:paraId="59E8E2F9" w14:textId="124F128A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</w:pPr>
      <w:r w:rsidRPr="00E7516E">
        <w:t xml:space="preserve">mitte takistama </w:t>
      </w:r>
      <w:r w:rsidR="004A42F3" w:rsidRPr="00E7516E">
        <w:t xml:space="preserve">ega piirama </w:t>
      </w:r>
      <w:r w:rsidR="006E57BF" w:rsidRPr="00E7516E">
        <w:t>p</w:t>
      </w:r>
      <w:r w:rsidRPr="00E7516E">
        <w:t>a</w:t>
      </w:r>
      <w:r w:rsidR="004A42F3" w:rsidRPr="00E7516E">
        <w:t>rkimiskoha</w:t>
      </w:r>
      <w:r w:rsidRPr="00E7516E">
        <w:t xml:space="preserve"> kasutamist kooskõlas </w:t>
      </w:r>
      <w:r w:rsidR="006E57BF" w:rsidRPr="00E7516E">
        <w:t>l</w:t>
      </w:r>
      <w:r w:rsidRPr="00E7516E">
        <w:t xml:space="preserve">epinguga, välja arvatud, kui see on vajalik </w:t>
      </w:r>
      <w:r w:rsidR="006E57BF" w:rsidRPr="00E7516E">
        <w:t>p</w:t>
      </w:r>
      <w:r w:rsidRPr="00E7516E">
        <w:t>a</w:t>
      </w:r>
      <w:r w:rsidR="004A42F3" w:rsidRPr="00E7516E">
        <w:t>rkimiskoha</w:t>
      </w:r>
      <w:r w:rsidRPr="00E7516E">
        <w:t xml:space="preserve"> kahjustamise ärahoidmiseks või kui see õigus tuleneb seadusest</w:t>
      </w:r>
      <w:r w:rsidR="003C5074" w:rsidRPr="00E7516E">
        <w:t>;</w:t>
      </w:r>
    </w:p>
    <w:p w14:paraId="0B5CF50E" w14:textId="1AD29CC9" w:rsidR="007C31D4" w:rsidRPr="00E7516E" w:rsidRDefault="007C31D4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</w:pPr>
      <w:r w:rsidRPr="00E7516E">
        <w:t xml:space="preserve">tähistama </w:t>
      </w:r>
      <w:r w:rsidR="006E57BF" w:rsidRPr="00E7516E">
        <w:t>p</w:t>
      </w:r>
      <w:r w:rsidRPr="00E7516E">
        <w:t>arkimiskohad (vastavalt kokkuleppe lisale nr 1) viidetega Terviseametile hiljemalt</w:t>
      </w:r>
      <w:r w:rsidR="00366F55" w:rsidRPr="00E7516E">
        <w:t xml:space="preserve"> 1</w:t>
      </w:r>
      <w:r w:rsidR="00564D30" w:rsidRPr="00E7516E">
        <w:t>5</w:t>
      </w:r>
      <w:r w:rsidR="00366F55" w:rsidRPr="00E7516E">
        <w:t>.05.2024</w:t>
      </w:r>
      <w:r w:rsidRPr="00E7516E">
        <w:t>;</w:t>
      </w:r>
    </w:p>
    <w:p w14:paraId="5F8E8AC1" w14:textId="418032ED" w:rsidR="007C31D4" w:rsidRPr="00E7516E" w:rsidRDefault="007C31D4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</w:pPr>
      <w:r w:rsidRPr="00E7516E">
        <w:t xml:space="preserve">tagama </w:t>
      </w:r>
      <w:r w:rsidR="00BC2A73" w:rsidRPr="00E7516E">
        <w:t>p</w:t>
      </w:r>
      <w:r w:rsidRPr="00E7516E">
        <w:t xml:space="preserve">arkimiskohtade heakorra, mis võimaldab kasutada </w:t>
      </w:r>
      <w:r w:rsidR="00BC2A73" w:rsidRPr="00E7516E">
        <w:t>p</w:t>
      </w:r>
      <w:r w:rsidRPr="00E7516E">
        <w:t xml:space="preserve">arkimiskohta sihipäraselt ning mille kulu sisaldub </w:t>
      </w:r>
      <w:r w:rsidR="00BC2A73" w:rsidRPr="00E7516E">
        <w:t>ü</w:t>
      </w:r>
      <w:r w:rsidRPr="00E7516E">
        <w:t>üris;</w:t>
      </w:r>
    </w:p>
    <w:p w14:paraId="11049681" w14:textId="0A77347F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</w:pPr>
      <w:r w:rsidRPr="00E7516E">
        <w:t xml:space="preserve">täitma muid kohustusi, mis tulenevad </w:t>
      </w:r>
      <w:r w:rsidR="002B5929" w:rsidRPr="00E7516E">
        <w:t>l</w:t>
      </w:r>
      <w:r w:rsidRPr="00E7516E">
        <w:t>epingust</w:t>
      </w:r>
      <w:r w:rsidR="005B6407" w:rsidRPr="00E7516E">
        <w:t xml:space="preserve"> ja</w:t>
      </w:r>
      <w:r w:rsidRPr="00E7516E">
        <w:t xml:space="preserve"> õigusaktidest.</w:t>
      </w:r>
    </w:p>
    <w:p w14:paraId="0405DB07" w14:textId="77777777" w:rsidR="00086212" w:rsidRPr="00E7516E" w:rsidRDefault="00086212" w:rsidP="00086212">
      <w:pPr>
        <w:pStyle w:val="Loendilik"/>
        <w:spacing w:before="60" w:after="60"/>
        <w:ind w:left="567"/>
        <w:contextualSpacing w:val="0"/>
        <w:jc w:val="both"/>
      </w:pPr>
    </w:p>
    <w:p w14:paraId="1387A445" w14:textId="77777777" w:rsidR="0010148A" w:rsidRPr="00E7516E" w:rsidRDefault="0010148A" w:rsidP="005B6407">
      <w:pPr>
        <w:pStyle w:val="Loendilik"/>
        <w:numPr>
          <w:ilvl w:val="0"/>
          <w:numId w:val="28"/>
        </w:numPr>
        <w:spacing w:before="120" w:after="120"/>
        <w:contextualSpacing w:val="0"/>
        <w:rPr>
          <w:b/>
        </w:rPr>
      </w:pPr>
      <w:r w:rsidRPr="00E7516E">
        <w:rPr>
          <w:b/>
        </w:rPr>
        <w:t>ÜÜRNIKU ÕIGUSED</w:t>
      </w:r>
    </w:p>
    <w:p w14:paraId="62163453" w14:textId="727F2A53" w:rsidR="0010148A" w:rsidRPr="00E7516E" w:rsidRDefault="0010148A" w:rsidP="0010148A">
      <w:pPr>
        <w:pStyle w:val="Loendilik"/>
        <w:spacing w:before="60" w:after="60"/>
        <w:ind w:left="567"/>
        <w:contextualSpacing w:val="0"/>
        <w:jc w:val="both"/>
        <w:rPr>
          <w:b/>
        </w:rPr>
      </w:pPr>
      <w:r w:rsidRPr="00E7516E">
        <w:rPr>
          <w:bCs/>
          <w:noProof/>
        </w:rPr>
        <w:t>Üürnikul on õigus:</w:t>
      </w:r>
    </w:p>
    <w:p w14:paraId="60C99F05" w14:textId="18FE21D6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</w:rPr>
      </w:pPr>
      <w:r w:rsidRPr="00E7516E">
        <w:t xml:space="preserve">kasutada </w:t>
      </w:r>
      <w:r w:rsidR="002B5929" w:rsidRPr="00E7516E">
        <w:t>p</w:t>
      </w:r>
      <w:r w:rsidR="00D62422" w:rsidRPr="00E7516E">
        <w:t xml:space="preserve">arkimiskohta </w:t>
      </w:r>
      <w:r w:rsidR="004A42F3" w:rsidRPr="00E7516E">
        <w:t xml:space="preserve">ööpäevaringselt vastavuses </w:t>
      </w:r>
      <w:r w:rsidR="002B5929" w:rsidRPr="00E7516E">
        <w:t>l</w:t>
      </w:r>
      <w:r w:rsidR="004A42F3" w:rsidRPr="00E7516E">
        <w:t xml:space="preserve">epinguga, kahjustamata seejuures </w:t>
      </w:r>
      <w:r w:rsidR="002B5929" w:rsidRPr="00E7516E">
        <w:t>ü</w:t>
      </w:r>
      <w:r w:rsidR="004A42F3" w:rsidRPr="00E7516E">
        <w:t>ürileandja õigusi ja huve</w:t>
      </w:r>
      <w:r w:rsidR="003C5074" w:rsidRPr="00E7516E">
        <w:t>;</w:t>
      </w:r>
    </w:p>
    <w:p w14:paraId="7C094553" w14:textId="073B31C2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</w:rPr>
      </w:pPr>
      <w:r w:rsidRPr="00E7516E">
        <w:t xml:space="preserve">nõuda </w:t>
      </w:r>
      <w:r w:rsidR="002B5929" w:rsidRPr="00E7516E">
        <w:t>p</w:t>
      </w:r>
      <w:r w:rsidRPr="00E7516E">
        <w:t>a</w:t>
      </w:r>
      <w:r w:rsidR="004A42F3" w:rsidRPr="00E7516E">
        <w:t>rk</w:t>
      </w:r>
      <w:r w:rsidR="00D62422" w:rsidRPr="00E7516E">
        <w:t>imiskoht</w:t>
      </w:r>
      <w:r w:rsidRPr="00E7516E">
        <w:t xml:space="preserve"> välja ebaseaduslikust valdusest</w:t>
      </w:r>
      <w:r w:rsidR="004A42F3" w:rsidRPr="00E7516E">
        <w:t xml:space="preserve"> ja</w:t>
      </w:r>
      <w:r w:rsidRPr="00E7516E">
        <w:t xml:space="preserve"> nõuda kasut</w:t>
      </w:r>
      <w:r w:rsidR="009526DB" w:rsidRPr="00E7516E">
        <w:t>us</w:t>
      </w:r>
      <w:r w:rsidR="004A42F3" w:rsidRPr="00E7516E">
        <w:t xml:space="preserve">e </w:t>
      </w:r>
      <w:r w:rsidRPr="00E7516E">
        <w:t xml:space="preserve">takistuse kõrvaldamist ning </w:t>
      </w:r>
      <w:r w:rsidR="002B5929" w:rsidRPr="00E7516E">
        <w:t>ü</w:t>
      </w:r>
      <w:r w:rsidRPr="00E7516E">
        <w:t>ürileandja abi selles tegevuses</w:t>
      </w:r>
      <w:r w:rsidR="003C5074" w:rsidRPr="00E7516E">
        <w:t>;</w:t>
      </w:r>
    </w:p>
    <w:p w14:paraId="4C654681" w14:textId="4DAAF920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</w:rPr>
      </w:pPr>
      <w:r w:rsidRPr="00E7516E">
        <w:t xml:space="preserve">anda </w:t>
      </w:r>
      <w:r w:rsidR="002B5929" w:rsidRPr="00E7516E">
        <w:t>p</w:t>
      </w:r>
      <w:r w:rsidRPr="00E7516E">
        <w:t>a</w:t>
      </w:r>
      <w:r w:rsidR="004A42F3" w:rsidRPr="00E7516E">
        <w:t>rkimiskoht</w:t>
      </w:r>
      <w:r w:rsidRPr="00E7516E">
        <w:t xml:space="preserve"> allüürile või </w:t>
      </w:r>
      <w:r w:rsidR="002B5929" w:rsidRPr="00E7516E">
        <w:t>l</w:t>
      </w:r>
      <w:r w:rsidRPr="00E7516E">
        <w:t>epingust tulenevad õigus</w:t>
      </w:r>
      <w:r w:rsidR="004A42F3" w:rsidRPr="00E7516E">
        <w:t>ed</w:t>
      </w:r>
      <w:r w:rsidRPr="00E7516E">
        <w:t xml:space="preserve"> või kohustus</w:t>
      </w:r>
      <w:r w:rsidR="004A42F3" w:rsidRPr="00E7516E">
        <w:t>ed</w:t>
      </w:r>
      <w:r w:rsidRPr="00E7516E">
        <w:t xml:space="preserve"> osaliselt või täielikult kolmandale isikule üle üksnes </w:t>
      </w:r>
      <w:r w:rsidR="0058735C" w:rsidRPr="00E7516E">
        <w:t>ü</w:t>
      </w:r>
      <w:r w:rsidRPr="00E7516E">
        <w:t>ürileandja eelneval kirjalikul nõusolekul.</w:t>
      </w:r>
    </w:p>
    <w:p w14:paraId="59729462" w14:textId="77777777" w:rsidR="00086212" w:rsidRPr="00E7516E" w:rsidRDefault="00086212" w:rsidP="00086212">
      <w:pPr>
        <w:pStyle w:val="Loendilik"/>
        <w:spacing w:before="60" w:after="60"/>
        <w:ind w:left="567"/>
        <w:contextualSpacing w:val="0"/>
        <w:jc w:val="both"/>
        <w:rPr>
          <w:b/>
        </w:rPr>
      </w:pPr>
    </w:p>
    <w:p w14:paraId="1EEFB1E4" w14:textId="2FAC9373" w:rsidR="0010148A" w:rsidRPr="00E7516E" w:rsidRDefault="0010148A" w:rsidP="005B6407">
      <w:pPr>
        <w:pStyle w:val="Loendilik"/>
        <w:numPr>
          <w:ilvl w:val="0"/>
          <w:numId w:val="28"/>
        </w:numPr>
        <w:spacing w:before="120" w:after="120"/>
        <w:contextualSpacing w:val="0"/>
        <w:rPr>
          <w:b/>
          <w:noProof/>
        </w:rPr>
      </w:pPr>
      <w:r w:rsidRPr="00E7516E">
        <w:rPr>
          <w:b/>
          <w:noProof/>
        </w:rPr>
        <w:t>ÜÜRNIKU KOHUSTUSED</w:t>
      </w:r>
    </w:p>
    <w:p w14:paraId="34BC4FA3" w14:textId="74C75AB4" w:rsidR="0010148A" w:rsidRPr="00E7516E" w:rsidRDefault="0010148A" w:rsidP="0010148A">
      <w:pPr>
        <w:pStyle w:val="Loendilik"/>
        <w:spacing w:before="60" w:after="60"/>
        <w:ind w:left="567"/>
        <w:contextualSpacing w:val="0"/>
        <w:jc w:val="both"/>
        <w:rPr>
          <w:b/>
          <w:noProof/>
        </w:rPr>
      </w:pPr>
      <w:r w:rsidRPr="00E7516E">
        <w:rPr>
          <w:bCs/>
          <w:noProof/>
        </w:rPr>
        <w:t>Üürnik kohustub:</w:t>
      </w:r>
    </w:p>
    <w:p w14:paraId="0253D4BE" w14:textId="112475F4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noProof/>
        </w:rPr>
      </w:pPr>
      <w:r w:rsidRPr="00E7516E">
        <w:rPr>
          <w:noProof/>
          <w:color w:val="000000"/>
        </w:rPr>
        <w:t xml:space="preserve">vaatama </w:t>
      </w:r>
      <w:r w:rsidR="00B92036" w:rsidRPr="00E7516E">
        <w:rPr>
          <w:noProof/>
          <w:color w:val="000000"/>
        </w:rPr>
        <w:t>p</w:t>
      </w:r>
      <w:r w:rsidRPr="00E7516E">
        <w:rPr>
          <w:noProof/>
          <w:color w:val="000000"/>
        </w:rPr>
        <w:t>a</w:t>
      </w:r>
      <w:r w:rsidR="004A42F3" w:rsidRPr="00E7516E">
        <w:rPr>
          <w:noProof/>
          <w:color w:val="000000"/>
        </w:rPr>
        <w:t>rkimiskoha</w:t>
      </w:r>
      <w:r w:rsidR="008B5E8B" w:rsidRPr="00E7516E">
        <w:rPr>
          <w:noProof/>
          <w:color w:val="000000"/>
        </w:rPr>
        <w:t xml:space="preserve"> selle </w:t>
      </w:r>
      <w:r w:rsidR="00B92036" w:rsidRPr="00E7516E">
        <w:rPr>
          <w:noProof/>
          <w:color w:val="000000"/>
        </w:rPr>
        <w:t>ü</w:t>
      </w:r>
      <w:r w:rsidR="003C5074" w:rsidRPr="00E7516E">
        <w:rPr>
          <w:noProof/>
          <w:color w:val="000000"/>
        </w:rPr>
        <w:t>ürileandjalt</w:t>
      </w:r>
      <w:r w:rsidRPr="00E7516E">
        <w:rPr>
          <w:noProof/>
          <w:color w:val="000000"/>
        </w:rPr>
        <w:t xml:space="preserve"> vastuvõtmisel hoolikalt üle</w:t>
      </w:r>
      <w:r w:rsidR="003C5074" w:rsidRPr="00E7516E">
        <w:rPr>
          <w:noProof/>
          <w:color w:val="000000"/>
        </w:rPr>
        <w:t>;</w:t>
      </w:r>
    </w:p>
    <w:p w14:paraId="356C94F4" w14:textId="1A5BE1CF" w:rsidR="008B5E8B" w:rsidRPr="00E7516E" w:rsidRDefault="008B5E8B" w:rsidP="008B5E8B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noProof/>
        </w:rPr>
      </w:pPr>
      <w:r w:rsidRPr="00E7516E">
        <w:t xml:space="preserve">kasutama </w:t>
      </w:r>
      <w:r w:rsidR="00B92036" w:rsidRPr="00E7516E">
        <w:t>p</w:t>
      </w:r>
      <w:r w:rsidRPr="00E7516E">
        <w:t xml:space="preserve">arkimiskohta vastavalt </w:t>
      </w:r>
      <w:r w:rsidR="00F059DD" w:rsidRPr="00E7516E">
        <w:t xml:space="preserve">selle </w:t>
      </w:r>
      <w:r w:rsidRPr="00E7516E">
        <w:t xml:space="preserve">otstarbele heaperemehelikult ning võtma tarvitusele abinõud, et vältida </w:t>
      </w:r>
      <w:r w:rsidR="00B92036" w:rsidRPr="00E7516E">
        <w:t>p</w:t>
      </w:r>
      <w:r w:rsidRPr="00E7516E">
        <w:t xml:space="preserve">arkimiskoha, tehnosüsteemide, </w:t>
      </w:r>
      <w:r w:rsidR="00B92036" w:rsidRPr="00E7516E">
        <w:t>ü</w:t>
      </w:r>
      <w:r w:rsidRPr="00E7516E">
        <w:t>ürileandja j</w:t>
      </w:r>
      <w:r w:rsidR="00F059DD" w:rsidRPr="00E7516E">
        <w:t>a muu</w:t>
      </w:r>
      <w:r w:rsidRPr="00E7516E">
        <w:t xml:space="preserve"> isiku vara kahjustamist;</w:t>
      </w:r>
    </w:p>
    <w:p w14:paraId="29FC7E15" w14:textId="73B21C0F" w:rsidR="008B5E8B" w:rsidRPr="00E7516E" w:rsidRDefault="008B5E8B" w:rsidP="008B5E8B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noProof/>
        </w:rPr>
      </w:pPr>
      <w:r w:rsidRPr="00E7516E">
        <w:rPr>
          <w:color w:val="000000"/>
        </w:rPr>
        <w:t xml:space="preserve">täitma heakorra-, puhtuse-, keskkonna-, sanitaar- ja ohutusnõudeid, samuti </w:t>
      </w:r>
      <w:r w:rsidR="000B6AB4" w:rsidRPr="00E7516E">
        <w:rPr>
          <w:color w:val="000000"/>
        </w:rPr>
        <w:t>l</w:t>
      </w:r>
      <w:r w:rsidRPr="00E7516E">
        <w:rPr>
          <w:color w:val="000000"/>
        </w:rPr>
        <w:t>epingust ja õigusaktidest tulenevaid nõudeid;</w:t>
      </w:r>
    </w:p>
    <w:p w14:paraId="071CA4E0" w14:textId="00D2446A" w:rsidR="004A42F3" w:rsidRPr="00E7516E" w:rsidRDefault="004A42F3" w:rsidP="00F059DD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  <w:noProof/>
        </w:rPr>
      </w:pPr>
      <w:r w:rsidRPr="00E7516E">
        <w:rPr>
          <w:bCs/>
          <w:noProof/>
        </w:rPr>
        <w:t>parkima sõiduki nii, et ei oleks takistatud teiste parkimiskohtade kasutus;</w:t>
      </w:r>
    </w:p>
    <w:p w14:paraId="190FC4B9" w14:textId="73D58CCF" w:rsidR="004A42F3" w:rsidRPr="00E7516E" w:rsidRDefault="004A42F3" w:rsidP="004A42F3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  <w:noProof/>
        </w:rPr>
      </w:pPr>
      <w:r w:rsidRPr="00E7516E">
        <w:rPr>
          <w:bCs/>
          <w:noProof/>
        </w:rPr>
        <w:t>rakendama enne sõiduki juurest lahkumist abinõusid, et vältida sõiduki iseeneslikku liikumist ja omavolilist kasutamist;</w:t>
      </w:r>
    </w:p>
    <w:p w14:paraId="6287D8EF" w14:textId="573DCD79" w:rsidR="008B5E8B" w:rsidRPr="00E7516E" w:rsidRDefault="008B5E8B" w:rsidP="008B5E8B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  <w:noProof/>
          <w:color w:val="000000" w:themeColor="text1"/>
        </w:rPr>
      </w:pPr>
      <w:r w:rsidRPr="00E7516E">
        <w:rPr>
          <w:bCs/>
          <w:noProof/>
          <w:color w:val="000000" w:themeColor="text1"/>
        </w:rPr>
        <w:t>täitma parklas kehtestatud liiklusskeemi ja liiklusseadusest tulenevaid nõudeid;</w:t>
      </w:r>
    </w:p>
    <w:p w14:paraId="79C9324B" w14:textId="7EABB0B9" w:rsidR="008B5E8B" w:rsidRPr="00E7516E" w:rsidRDefault="008B5E8B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  <w:noProof/>
        </w:rPr>
      </w:pPr>
      <w:r w:rsidRPr="00E7516E">
        <w:rPr>
          <w:bCs/>
          <w:noProof/>
        </w:rPr>
        <w:t xml:space="preserve">teatama parkla operaatorile või </w:t>
      </w:r>
      <w:r w:rsidR="000B6AB4" w:rsidRPr="00E7516E">
        <w:rPr>
          <w:bCs/>
          <w:noProof/>
        </w:rPr>
        <w:t>ü</w:t>
      </w:r>
      <w:r w:rsidRPr="00E7516E">
        <w:rPr>
          <w:bCs/>
          <w:noProof/>
        </w:rPr>
        <w:t xml:space="preserve">ürileandjale viivitamata pargitud sõidukitele, parklale, </w:t>
      </w:r>
      <w:r w:rsidR="000B6AB4" w:rsidRPr="00E7516E">
        <w:rPr>
          <w:bCs/>
          <w:noProof/>
        </w:rPr>
        <w:t>ü</w:t>
      </w:r>
      <w:r w:rsidRPr="00E7516E">
        <w:rPr>
          <w:bCs/>
          <w:noProof/>
        </w:rPr>
        <w:t xml:space="preserve">ürileandja või kolmanda isiku varale </w:t>
      </w:r>
      <w:r w:rsidR="000B6AB4" w:rsidRPr="00E7516E">
        <w:rPr>
          <w:bCs/>
          <w:noProof/>
        </w:rPr>
        <w:t>ü</w:t>
      </w:r>
      <w:r w:rsidRPr="00E7516E">
        <w:rPr>
          <w:bCs/>
          <w:noProof/>
        </w:rPr>
        <w:t>ürniku või muu isiku poolt tekitatud kahjust;</w:t>
      </w:r>
    </w:p>
    <w:p w14:paraId="65D9F706" w14:textId="094EDC01" w:rsidR="008B5E8B" w:rsidRPr="00E7516E" w:rsidRDefault="008B5E8B" w:rsidP="008B5E8B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noProof/>
        </w:rPr>
      </w:pPr>
      <w:r w:rsidRPr="00E7516E">
        <w:t xml:space="preserve">teatama viivitamata muust kahjust ja </w:t>
      </w:r>
      <w:r w:rsidRPr="00E7516E">
        <w:rPr>
          <w:color w:val="000000"/>
        </w:rPr>
        <w:t xml:space="preserve">asjaoludest, mis põhjustasid või võivad põhjustada </w:t>
      </w:r>
      <w:r w:rsidR="000B6AB4" w:rsidRPr="00E7516E">
        <w:rPr>
          <w:color w:val="000000"/>
        </w:rPr>
        <w:t>ü</w:t>
      </w:r>
      <w:r w:rsidRPr="00E7516E">
        <w:rPr>
          <w:color w:val="000000"/>
        </w:rPr>
        <w:t>ürileandja vara või õiguste rikkumise;</w:t>
      </w:r>
    </w:p>
    <w:p w14:paraId="710AEC57" w14:textId="51FE58DB" w:rsidR="008B5E8B" w:rsidRPr="00E7516E" w:rsidRDefault="008B5E8B" w:rsidP="00F059DD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noProof/>
        </w:rPr>
      </w:pPr>
      <w:r w:rsidRPr="00E7516E">
        <w:rPr>
          <w:noProof/>
          <w:color w:val="000000"/>
        </w:rPr>
        <w:t xml:space="preserve">hüvitama kahju, mille ta põhjustas </w:t>
      </w:r>
      <w:r w:rsidR="000B6AB4" w:rsidRPr="00E7516E">
        <w:rPr>
          <w:noProof/>
          <w:color w:val="000000"/>
        </w:rPr>
        <w:t>ü</w:t>
      </w:r>
      <w:r w:rsidRPr="00E7516E">
        <w:rPr>
          <w:noProof/>
          <w:color w:val="000000"/>
        </w:rPr>
        <w:t>ürileandja või kolmanda isiku varale</w:t>
      </w:r>
      <w:r w:rsidR="00F059DD" w:rsidRPr="00E7516E">
        <w:rPr>
          <w:noProof/>
          <w:color w:val="000000"/>
        </w:rPr>
        <w:t>;</w:t>
      </w:r>
    </w:p>
    <w:p w14:paraId="2A370A7F" w14:textId="68536DB8" w:rsidR="008B5E8B" w:rsidRPr="00E7516E" w:rsidRDefault="008B5E8B" w:rsidP="00F059DD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noProof/>
          <w:color w:val="000000" w:themeColor="text1"/>
        </w:rPr>
      </w:pPr>
      <w:r w:rsidRPr="00E7516E">
        <w:rPr>
          <w:noProof/>
          <w:color w:val="000000" w:themeColor="text1"/>
        </w:rPr>
        <w:lastRenderedPageBreak/>
        <w:t>Üürnikul on keelatud:</w:t>
      </w:r>
    </w:p>
    <w:p w14:paraId="1DC0661F" w14:textId="19A763AD" w:rsidR="00F059DD" w:rsidRPr="00E7516E" w:rsidRDefault="00F059DD" w:rsidP="00F059DD">
      <w:pPr>
        <w:pStyle w:val="Loendilik"/>
        <w:numPr>
          <w:ilvl w:val="2"/>
          <w:numId w:val="28"/>
        </w:numPr>
        <w:spacing w:before="60" w:after="60"/>
        <w:contextualSpacing w:val="0"/>
        <w:jc w:val="both"/>
        <w:rPr>
          <w:bCs/>
          <w:noProof/>
          <w:color w:val="000000" w:themeColor="text1"/>
        </w:rPr>
      </w:pPr>
      <w:r w:rsidRPr="00E7516E">
        <w:rPr>
          <w:bCs/>
          <w:noProof/>
          <w:color w:val="000000" w:themeColor="text1"/>
        </w:rPr>
        <w:t>kasutada parklasse sisse- või väljasõiduks teise sõidukijuhi poolt avatud tõkkepuud;</w:t>
      </w:r>
    </w:p>
    <w:p w14:paraId="63A525D3" w14:textId="2634080C" w:rsidR="008B5E8B" w:rsidRPr="00E7516E" w:rsidRDefault="00350025" w:rsidP="00F059DD">
      <w:pPr>
        <w:pStyle w:val="Loendilik"/>
        <w:numPr>
          <w:ilvl w:val="2"/>
          <w:numId w:val="28"/>
        </w:numPr>
        <w:spacing w:before="60" w:after="60"/>
        <w:contextualSpacing w:val="0"/>
        <w:jc w:val="both"/>
        <w:rPr>
          <w:b/>
          <w:noProof/>
          <w:color w:val="000000" w:themeColor="text1"/>
        </w:rPr>
      </w:pPr>
      <w:r w:rsidRPr="00E7516E">
        <w:rPr>
          <w:noProof/>
          <w:color w:val="000000" w:themeColor="text1"/>
        </w:rPr>
        <w:t>siseneda</w:t>
      </w:r>
      <w:r w:rsidR="008B5E8B" w:rsidRPr="00E7516E">
        <w:rPr>
          <w:noProof/>
          <w:color w:val="000000" w:themeColor="text1"/>
        </w:rPr>
        <w:t xml:space="preserve"> </w:t>
      </w:r>
      <w:r w:rsidR="00F059DD" w:rsidRPr="00E7516E">
        <w:rPr>
          <w:noProof/>
          <w:color w:val="000000" w:themeColor="text1"/>
        </w:rPr>
        <w:t>parklasse sõiduki</w:t>
      </w:r>
      <w:r w:rsidRPr="00E7516E">
        <w:rPr>
          <w:noProof/>
          <w:color w:val="000000" w:themeColor="text1"/>
        </w:rPr>
        <w:t>ga</w:t>
      </w:r>
      <w:r w:rsidR="00F059DD" w:rsidRPr="00E7516E">
        <w:rPr>
          <w:noProof/>
          <w:color w:val="000000" w:themeColor="text1"/>
        </w:rPr>
        <w:t>, mille mõõtmed ei võimalda parklas ohutult liigelda;</w:t>
      </w:r>
    </w:p>
    <w:p w14:paraId="0606C092" w14:textId="05497A91" w:rsidR="00F059DD" w:rsidRPr="00E7516E" w:rsidRDefault="00350025" w:rsidP="00F059DD">
      <w:pPr>
        <w:pStyle w:val="Loendilik"/>
        <w:numPr>
          <w:ilvl w:val="2"/>
          <w:numId w:val="28"/>
        </w:numPr>
        <w:spacing w:before="60" w:after="60"/>
        <w:contextualSpacing w:val="0"/>
        <w:jc w:val="both"/>
        <w:rPr>
          <w:b/>
          <w:noProof/>
          <w:color w:val="000000" w:themeColor="text1"/>
        </w:rPr>
      </w:pPr>
      <w:r w:rsidRPr="00E7516E">
        <w:rPr>
          <w:noProof/>
          <w:color w:val="000000" w:themeColor="text1"/>
        </w:rPr>
        <w:t>siseneda</w:t>
      </w:r>
      <w:r w:rsidR="00F059DD" w:rsidRPr="00E7516E">
        <w:rPr>
          <w:noProof/>
          <w:color w:val="000000" w:themeColor="text1"/>
        </w:rPr>
        <w:t xml:space="preserve"> parklasse sõiduki</w:t>
      </w:r>
      <w:r w:rsidRPr="00E7516E">
        <w:rPr>
          <w:noProof/>
          <w:color w:val="000000" w:themeColor="text1"/>
        </w:rPr>
        <w:t>ga</w:t>
      </w:r>
      <w:r w:rsidR="00F059DD" w:rsidRPr="00E7516E">
        <w:rPr>
          <w:noProof/>
          <w:color w:val="000000" w:themeColor="text1"/>
        </w:rPr>
        <w:t>, millel on ohtlik veos;</w:t>
      </w:r>
    </w:p>
    <w:p w14:paraId="45781CA2" w14:textId="77777777" w:rsidR="00F059DD" w:rsidRPr="00E7516E" w:rsidRDefault="00F059DD" w:rsidP="00F059DD">
      <w:pPr>
        <w:pStyle w:val="Loendilik"/>
        <w:numPr>
          <w:ilvl w:val="2"/>
          <w:numId w:val="28"/>
        </w:numPr>
        <w:spacing w:before="60" w:after="60"/>
        <w:contextualSpacing w:val="0"/>
        <w:jc w:val="both"/>
        <w:rPr>
          <w:bCs/>
          <w:noProof/>
          <w:color w:val="000000" w:themeColor="text1"/>
        </w:rPr>
      </w:pPr>
      <w:r w:rsidRPr="00E7516E">
        <w:rPr>
          <w:bCs/>
          <w:noProof/>
          <w:color w:val="000000" w:themeColor="text1"/>
        </w:rPr>
        <w:t>tankida parklas sõidukit;</w:t>
      </w:r>
    </w:p>
    <w:p w14:paraId="2219AE85" w14:textId="77777777" w:rsidR="00F059DD" w:rsidRPr="00E7516E" w:rsidRDefault="00F059DD" w:rsidP="00F059DD">
      <w:pPr>
        <w:pStyle w:val="Loendilik"/>
        <w:numPr>
          <w:ilvl w:val="2"/>
          <w:numId w:val="28"/>
        </w:numPr>
        <w:spacing w:before="60" w:after="60"/>
        <w:contextualSpacing w:val="0"/>
        <w:jc w:val="both"/>
        <w:rPr>
          <w:bCs/>
          <w:noProof/>
          <w:color w:val="000000" w:themeColor="text1"/>
        </w:rPr>
      </w:pPr>
      <w:r w:rsidRPr="00E7516E">
        <w:rPr>
          <w:bCs/>
          <w:noProof/>
          <w:color w:val="000000" w:themeColor="text1"/>
        </w:rPr>
        <w:t>kasutada parklas lahtist tuld ja tuua parklasse kergesti süttivaid aineid;</w:t>
      </w:r>
    </w:p>
    <w:p w14:paraId="34EDB8AF" w14:textId="793B357C" w:rsidR="00F059DD" w:rsidRPr="00E7516E" w:rsidRDefault="00F059DD" w:rsidP="00F059DD">
      <w:pPr>
        <w:pStyle w:val="Loendilik"/>
        <w:numPr>
          <w:ilvl w:val="2"/>
          <w:numId w:val="28"/>
        </w:numPr>
        <w:spacing w:before="60" w:after="60"/>
        <w:contextualSpacing w:val="0"/>
        <w:jc w:val="both"/>
        <w:rPr>
          <w:b/>
          <w:noProof/>
          <w:color w:val="000000" w:themeColor="text1"/>
        </w:rPr>
      </w:pPr>
      <w:r w:rsidRPr="00E7516E">
        <w:rPr>
          <w:noProof/>
          <w:color w:val="000000" w:themeColor="text1"/>
        </w:rPr>
        <w:t>pukseerida parklas teist sõidukit.</w:t>
      </w:r>
    </w:p>
    <w:p w14:paraId="47AC055D" w14:textId="77777777" w:rsidR="00086212" w:rsidRPr="00E7516E" w:rsidRDefault="00086212" w:rsidP="00086212">
      <w:pPr>
        <w:pStyle w:val="Loendilik"/>
        <w:spacing w:before="60" w:after="60"/>
        <w:ind w:left="567"/>
        <w:contextualSpacing w:val="0"/>
        <w:jc w:val="both"/>
        <w:rPr>
          <w:b/>
          <w:noProof/>
          <w:color w:val="000000" w:themeColor="text1"/>
        </w:rPr>
      </w:pPr>
    </w:p>
    <w:p w14:paraId="4F1C3CDB" w14:textId="460C0E26" w:rsidR="0010148A" w:rsidRPr="00E7516E" w:rsidRDefault="0010148A" w:rsidP="005B6407">
      <w:pPr>
        <w:pStyle w:val="Loendilik"/>
        <w:numPr>
          <w:ilvl w:val="0"/>
          <w:numId w:val="28"/>
        </w:numPr>
        <w:spacing w:before="120" w:after="120"/>
        <w:contextualSpacing w:val="0"/>
        <w:rPr>
          <w:b/>
        </w:rPr>
      </w:pPr>
      <w:r w:rsidRPr="00E7516E">
        <w:rPr>
          <w:b/>
        </w:rPr>
        <w:t>VASTUTUS</w:t>
      </w:r>
    </w:p>
    <w:p w14:paraId="2F2E1117" w14:textId="0057E464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</w:rPr>
      </w:pPr>
      <w:r w:rsidRPr="00E7516E">
        <w:rPr>
          <w:bCs/>
        </w:rPr>
        <w:t xml:space="preserve">Pool vastutab </w:t>
      </w:r>
      <w:r w:rsidR="000B6AB4" w:rsidRPr="00E7516E">
        <w:rPr>
          <w:bCs/>
        </w:rPr>
        <w:t>l</w:t>
      </w:r>
      <w:r w:rsidRPr="00E7516E">
        <w:rPr>
          <w:bCs/>
        </w:rPr>
        <w:t xml:space="preserve">epingu rikkumise ja sellega põhjustatud kahju eest, kui </w:t>
      </w:r>
      <w:r w:rsidR="000B6AB4" w:rsidRPr="00E7516E">
        <w:rPr>
          <w:bCs/>
        </w:rPr>
        <w:t>l</w:t>
      </w:r>
      <w:r w:rsidRPr="00E7516E">
        <w:rPr>
          <w:bCs/>
        </w:rPr>
        <w:t>epingus ei ole kokku lepitud teisiti.</w:t>
      </w:r>
    </w:p>
    <w:p w14:paraId="59155B47" w14:textId="77777777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</w:rPr>
      </w:pPr>
      <w:r w:rsidRPr="00E7516E">
        <w:t>Pool ei vastuta oma kohustuste rikkumise eest, kui ta tõendab, et rikkus kohustust vääramatu jõuna käsitatava asjaolu tõttu.</w:t>
      </w:r>
    </w:p>
    <w:p w14:paraId="0965AFC6" w14:textId="5B47F7A7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</w:rPr>
      </w:pPr>
      <w:r w:rsidRPr="00E7516E">
        <w:t xml:space="preserve">Kui </w:t>
      </w:r>
      <w:r w:rsidR="000B6AB4" w:rsidRPr="00E7516E">
        <w:t>p</w:t>
      </w:r>
      <w:r w:rsidRPr="00E7516E">
        <w:t xml:space="preserve">oole vastutust piirav vääramatu jõu asjaolu on ajutine, ei vastuta </w:t>
      </w:r>
      <w:r w:rsidR="000B6AB4" w:rsidRPr="00E7516E">
        <w:t>p</w:t>
      </w:r>
      <w:r w:rsidRPr="00E7516E">
        <w:t>ool kohustuste rikkumise eest üksnes aja vältel, mil takistav asjaolu mõjutas kohustuste täitmist.</w:t>
      </w:r>
    </w:p>
    <w:p w14:paraId="7B6A22CD" w14:textId="30E40F06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</w:rPr>
      </w:pPr>
      <w:r w:rsidRPr="00E7516E">
        <w:t xml:space="preserve">Pool, kes rikub kohustust vääramatu jõu asjaolu tõttu, peab sellest asjaolust ja selle mõjust tema võimele kohustust täita teatama teisele </w:t>
      </w:r>
      <w:r w:rsidR="000B6AB4" w:rsidRPr="00E7516E">
        <w:t>p</w:t>
      </w:r>
      <w:r w:rsidRPr="00E7516E">
        <w:t xml:space="preserve">oolele viivitamata pärast seda, kui ta sai vääramatu jõu asjaolust teada või pidi sellest teada saama. </w:t>
      </w:r>
    </w:p>
    <w:p w14:paraId="74735197" w14:textId="0BBA98B5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Cs/>
        </w:rPr>
      </w:pPr>
      <w:r w:rsidRPr="00E7516E">
        <w:t xml:space="preserve">Üürileandja ei vastuta </w:t>
      </w:r>
      <w:r w:rsidR="00033BCD" w:rsidRPr="00E7516E">
        <w:t>ü</w:t>
      </w:r>
      <w:r w:rsidRPr="00E7516E">
        <w:t>ürniku vara hävimise ega kahjust</w:t>
      </w:r>
      <w:r w:rsidR="009526DB" w:rsidRPr="00E7516E">
        <w:t>u</w:t>
      </w:r>
      <w:r w:rsidRPr="00E7516E">
        <w:t xml:space="preserve">mise eest, välja arvatud juhul, kui see toimus </w:t>
      </w:r>
      <w:r w:rsidR="00033BCD" w:rsidRPr="00E7516E">
        <w:t>ü</w:t>
      </w:r>
      <w:r w:rsidRPr="00E7516E">
        <w:t xml:space="preserve">ürileandja tahtluse või raske hooletuse tõttu või kui </w:t>
      </w:r>
      <w:r w:rsidR="00033BCD" w:rsidRPr="00E7516E">
        <w:t>ü</w:t>
      </w:r>
      <w:r w:rsidRPr="00E7516E">
        <w:t>ürileandja vastutus tuleneb imperatiivselt seadusest.</w:t>
      </w:r>
    </w:p>
    <w:p w14:paraId="6C7CD48E" w14:textId="77777777" w:rsidR="00086212" w:rsidRPr="00E7516E" w:rsidRDefault="00086212" w:rsidP="00086212">
      <w:pPr>
        <w:pStyle w:val="Loendilik"/>
        <w:spacing w:before="60" w:after="60"/>
        <w:ind w:left="567"/>
        <w:contextualSpacing w:val="0"/>
        <w:jc w:val="both"/>
        <w:rPr>
          <w:bCs/>
        </w:rPr>
      </w:pPr>
    </w:p>
    <w:p w14:paraId="070E0BD0" w14:textId="0F5F5A8C" w:rsidR="0010148A" w:rsidRPr="00E7516E" w:rsidRDefault="0010148A" w:rsidP="005B6407">
      <w:pPr>
        <w:pStyle w:val="Loendilik"/>
        <w:numPr>
          <w:ilvl w:val="0"/>
          <w:numId w:val="28"/>
        </w:numPr>
        <w:spacing w:before="120" w:after="120"/>
        <w:contextualSpacing w:val="0"/>
        <w:rPr>
          <w:b/>
          <w:bCs/>
        </w:rPr>
      </w:pPr>
      <w:r w:rsidRPr="00E7516E">
        <w:rPr>
          <w:b/>
          <w:bCs/>
        </w:rPr>
        <w:t>LEPINGU KEHTIVUS</w:t>
      </w:r>
    </w:p>
    <w:p w14:paraId="3267C916" w14:textId="440B4BEA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bCs/>
        </w:rPr>
      </w:pPr>
      <w:r w:rsidRPr="00E7516E">
        <w:rPr>
          <w:bCs/>
        </w:rPr>
        <w:t xml:space="preserve">Leping jõustub selle </w:t>
      </w:r>
      <w:r w:rsidR="00033BCD" w:rsidRPr="00E7516E">
        <w:rPr>
          <w:bCs/>
        </w:rPr>
        <w:t>p</w:t>
      </w:r>
      <w:r w:rsidRPr="00E7516E">
        <w:rPr>
          <w:bCs/>
        </w:rPr>
        <w:t xml:space="preserve">oolte poolt allkirjastamisest ja </w:t>
      </w:r>
      <w:r w:rsidR="00153B5D" w:rsidRPr="00E7516E">
        <w:rPr>
          <w:bCs/>
        </w:rPr>
        <w:t xml:space="preserve">kehtib kuni </w:t>
      </w:r>
      <w:r w:rsidR="00153B5D" w:rsidRPr="00E7516E">
        <w:rPr>
          <w:b/>
        </w:rPr>
        <w:t>30.04.2025</w:t>
      </w:r>
      <w:r w:rsidR="00363684" w:rsidRPr="00E7516E">
        <w:rPr>
          <w:bCs/>
        </w:rPr>
        <w:t xml:space="preserve"> (k.a)</w:t>
      </w:r>
      <w:r w:rsidRPr="00E7516E">
        <w:rPr>
          <w:bCs/>
        </w:rPr>
        <w:t>.</w:t>
      </w:r>
    </w:p>
    <w:p w14:paraId="54469355" w14:textId="4E15D7F4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bCs/>
        </w:rPr>
      </w:pPr>
      <w:r w:rsidRPr="00E7516E">
        <w:rPr>
          <w:bCs/>
        </w:rPr>
        <w:t>L</w:t>
      </w:r>
      <w:r w:rsidRPr="00E7516E">
        <w:t xml:space="preserve">epingut võib muuta </w:t>
      </w:r>
      <w:r w:rsidR="005B6407" w:rsidRPr="00E7516E">
        <w:t xml:space="preserve">või lõpetada </w:t>
      </w:r>
      <w:r w:rsidRPr="00E7516E">
        <w:t xml:space="preserve">üksnes </w:t>
      </w:r>
      <w:r w:rsidR="00033BCD" w:rsidRPr="00E7516E">
        <w:t>p</w:t>
      </w:r>
      <w:r w:rsidRPr="00E7516E">
        <w:t>oolte kirjaliku</w:t>
      </w:r>
      <w:r w:rsidR="005B6407" w:rsidRPr="00E7516E">
        <w:t>l</w:t>
      </w:r>
      <w:r w:rsidRPr="00E7516E">
        <w:t xml:space="preserve"> kokkuleppe</w:t>
      </w:r>
      <w:r w:rsidR="005B6407" w:rsidRPr="00E7516E">
        <w:t>l</w:t>
      </w:r>
      <w:r w:rsidRPr="00E7516E">
        <w:t>.</w:t>
      </w:r>
    </w:p>
    <w:p w14:paraId="4445E4DF" w14:textId="36ED6E54" w:rsidR="0010148A" w:rsidRPr="00E7516E" w:rsidRDefault="005B6407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bCs/>
        </w:rPr>
      </w:pPr>
      <w:r w:rsidRPr="00E7516E">
        <w:t xml:space="preserve">Kumbki </w:t>
      </w:r>
      <w:r w:rsidR="00033BCD" w:rsidRPr="00E7516E">
        <w:t>p</w:t>
      </w:r>
      <w:r w:rsidRPr="00E7516E">
        <w:t>ool võib</w:t>
      </w:r>
      <w:r w:rsidR="0010148A" w:rsidRPr="00E7516E">
        <w:t xml:space="preserve"> </w:t>
      </w:r>
      <w:r w:rsidR="00033BCD" w:rsidRPr="00E7516E">
        <w:t>l</w:t>
      </w:r>
      <w:r w:rsidR="0010148A" w:rsidRPr="00E7516E">
        <w:t xml:space="preserve">epingu korraliselt ühepoolselt lõpetada, teatades sellest </w:t>
      </w:r>
      <w:r w:rsidRPr="00E7516E">
        <w:t xml:space="preserve">teisele </w:t>
      </w:r>
      <w:r w:rsidR="00033BCD" w:rsidRPr="00E7516E">
        <w:t>p</w:t>
      </w:r>
      <w:r w:rsidRPr="00E7516E">
        <w:t>oolele</w:t>
      </w:r>
      <w:r w:rsidR="0010148A" w:rsidRPr="00E7516E">
        <w:t xml:space="preserve"> kirjalikult vähemalt </w:t>
      </w:r>
      <w:r w:rsidR="00CE1902" w:rsidRPr="00E7516E">
        <w:t>6</w:t>
      </w:r>
      <w:r w:rsidR="0010148A" w:rsidRPr="00E7516E">
        <w:t>0 (</w:t>
      </w:r>
      <w:r w:rsidR="00CE1902" w:rsidRPr="00E7516E">
        <w:t>kuus</w:t>
      </w:r>
      <w:r w:rsidR="0010148A" w:rsidRPr="00E7516E">
        <w:t>kümmend) päeva ette.</w:t>
      </w:r>
    </w:p>
    <w:p w14:paraId="11D779AD" w14:textId="3426DEED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bCs/>
          <w:color w:val="000000" w:themeColor="text1"/>
        </w:rPr>
      </w:pPr>
      <w:r w:rsidRPr="00E7516E">
        <w:rPr>
          <w:color w:val="000000" w:themeColor="text1"/>
          <w:lang w:val="nb-NO"/>
        </w:rPr>
        <w:t xml:space="preserve">Üürileandja võib </w:t>
      </w:r>
      <w:r w:rsidR="00033BCD" w:rsidRPr="00E7516E">
        <w:rPr>
          <w:color w:val="000000" w:themeColor="text1"/>
          <w:lang w:val="nb-NO"/>
        </w:rPr>
        <w:t>l</w:t>
      </w:r>
      <w:r w:rsidRPr="00E7516E">
        <w:rPr>
          <w:color w:val="000000" w:themeColor="text1"/>
          <w:lang w:val="nb-NO"/>
        </w:rPr>
        <w:t xml:space="preserve">epingu erakorraliselt lõpetada </w:t>
      </w:r>
      <w:r w:rsidR="00C150BE" w:rsidRPr="00E7516E">
        <w:rPr>
          <w:color w:val="000000" w:themeColor="text1"/>
          <w:lang w:val="nb-NO"/>
        </w:rPr>
        <w:t xml:space="preserve">teatades sellest 1 (üks) kuu ette </w:t>
      </w:r>
      <w:r w:rsidR="005B6407" w:rsidRPr="00E7516E">
        <w:rPr>
          <w:color w:val="000000" w:themeColor="text1"/>
          <w:lang w:val="nb-NO"/>
        </w:rPr>
        <w:t>eelkõige</w:t>
      </w:r>
      <w:r w:rsidRPr="00E7516E">
        <w:rPr>
          <w:color w:val="000000" w:themeColor="text1"/>
          <w:lang w:val="nb-NO"/>
        </w:rPr>
        <w:t xml:space="preserve"> juhul, kui:</w:t>
      </w:r>
    </w:p>
    <w:p w14:paraId="33CBB7DF" w14:textId="589BD131" w:rsidR="0010148A" w:rsidRPr="00E7516E" w:rsidRDefault="00881C5B" w:rsidP="0010148A">
      <w:pPr>
        <w:pStyle w:val="Loendilik"/>
        <w:numPr>
          <w:ilvl w:val="2"/>
          <w:numId w:val="28"/>
        </w:numPr>
        <w:spacing w:before="60" w:after="60"/>
        <w:contextualSpacing w:val="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ü</w:t>
      </w:r>
      <w:r w:rsidR="00153B5D" w:rsidRPr="00E7516E">
        <w:rPr>
          <w:color w:val="000000" w:themeColor="text1"/>
        </w:rPr>
        <w:t xml:space="preserve">ürniku võlgnetav üür ületab 2 (kahe) kuu eest maksmisele kuuluva </w:t>
      </w:r>
      <w:r w:rsidR="00033BCD" w:rsidRPr="00E7516E">
        <w:rPr>
          <w:color w:val="000000" w:themeColor="text1"/>
        </w:rPr>
        <w:t>ü</w:t>
      </w:r>
      <w:r w:rsidR="00153B5D" w:rsidRPr="00E7516E">
        <w:rPr>
          <w:color w:val="000000" w:themeColor="text1"/>
        </w:rPr>
        <w:t>üri</w:t>
      </w:r>
      <w:r w:rsidR="00C150BE" w:rsidRPr="00E7516E">
        <w:rPr>
          <w:color w:val="000000" w:themeColor="text1"/>
        </w:rPr>
        <w:t xml:space="preserve"> ning </w:t>
      </w:r>
      <w:r w:rsidR="00033BCD" w:rsidRPr="00E7516E">
        <w:rPr>
          <w:color w:val="000000" w:themeColor="text1"/>
        </w:rPr>
        <w:t>ü</w:t>
      </w:r>
      <w:r w:rsidR="00C150BE" w:rsidRPr="00E7516E">
        <w:rPr>
          <w:color w:val="000000" w:themeColor="text1"/>
        </w:rPr>
        <w:t xml:space="preserve">ürileandja on eelnevalt andnud </w:t>
      </w:r>
      <w:r w:rsidR="00033BCD" w:rsidRPr="00E7516E">
        <w:rPr>
          <w:color w:val="000000" w:themeColor="text1"/>
        </w:rPr>
        <w:t>ü</w:t>
      </w:r>
      <w:r w:rsidR="00C150BE" w:rsidRPr="00E7516E">
        <w:rPr>
          <w:color w:val="000000" w:themeColor="text1"/>
        </w:rPr>
        <w:t xml:space="preserve">ürnikule kirjalikku taasesitamist võimaldavas vormis vähemalt 14-päevase täiendava tähtaja, kuid </w:t>
      </w:r>
      <w:r w:rsidR="00033BCD" w:rsidRPr="00E7516E">
        <w:rPr>
          <w:color w:val="000000" w:themeColor="text1"/>
        </w:rPr>
        <w:t>ü</w:t>
      </w:r>
      <w:r w:rsidR="00C150BE" w:rsidRPr="00E7516E">
        <w:rPr>
          <w:color w:val="000000" w:themeColor="text1"/>
        </w:rPr>
        <w:t>ürnik ei ole antud tähtaja jooksul võlgnevust tasunud</w:t>
      </w:r>
      <w:r w:rsidR="00380DB8" w:rsidRPr="00E7516E">
        <w:rPr>
          <w:color w:val="000000" w:themeColor="text1"/>
          <w:lang w:val="nb-NO"/>
        </w:rPr>
        <w:t>;</w:t>
      </w:r>
    </w:p>
    <w:p w14:paraId="2D95770D" w14:textId="7D2B76D0" w:rsidR="0010148A" w:rsidRPr="00E7516E" w:rsidRDefault="00881C5B" w:rsidP="0010148A">
      <w:pPr>
        <w:pStyle w:val="Loendilik"/>
        <w:numPr>
          <w:ilvl w:val="2"/>
          <w:numId w:val="28"/>
        </w:numPr>
        <w:spacing w:before="60" w:after="60"/>
        <w:contextualSpacing w:val="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ü</w:t>
      </w:r>
      <w:r w:rsidR="0010148A" w:rsidRPr="00E7516E">
        <w:rPr>
          <w:color w:val="000000" w:themeColor="text1"/>
        </w:rPr>
        <w:t xml:space="preserve">ürnik annab </w:t>
      </w:r>
      <w:r w:rsidR="00033BCD" w:rsidRPr="00E7516E">
        <w:rPr>
          <w:color w:val="000000" w:themeColor="text1"/>
        </w:rPr>
        <w:t>p</w:t>
      </w:r>
      <w:r w:rsidR="0010148A" w:rsidRPr="00E7516E">
        <w:rPr>
          <w:color w:val="000000" w:themeColor="text1"/>
        </w:rPr>
        <w:t>a</w:t>
      </w:r>
      <w:r w:rsidR="00F059DD" w:rsidRPr="00E7516E">
        <w:rPr>
          <w:color w:val="000000" w:themeColor="text1"/>
        </w:rPr>
        <w:t>rklakoha</w:t>
      </w:r>
      <w:r w:rsidR="0010148A" w:rsidRPr="00E7516E">
        <w:rPr>
          <w:color w:val="000000" w:themeColor="text1"/>
        </w:rPr>
        <w:t xml:space="preserve"> allüürile või muul viisil kolmanda isiku kasutusse ilma </w:t>
      </w:r>
      <w:r w:rsidR="00033BCD" w:rsidRPr="00E7516E">
        <w:rPr>
          <w:color w:val="000000" w:themeColor="text1"/>
        </w:rPr>
        <w:t>ü</w:t>
      </w:r>
      <w:r w:rsidR="0010148A" w:rsidRPr="00E7516E">
        <w:rPr>
          <w:color w:val="000000" w:themeColor="text1"/>
        </w:rPr>
        <w:t xml:space="preserve">ürileandja eelneva kirjaliku loata ja ei lõpeta rikkumist </w:t>
      </w:r>
      <w:r w:rsidR="00C150BE" w:rsidRPr="00E7516E">
        <w:rPr>
          <w:color w:val="000000" w:themeColor="text1"/>
        </w:rPr>
        <w:t xml:space="preserve">14 </w:t>
      </w:r>
      <w:r w:rsidR="0010148A" w:rsidRPr="00E7516E">
        <w:rPr>
          <w:color w:val="000000" w:themeColor="text1"/>
        </w:rPr>
        <w:t>(</w:t>
      </w:r>
      <w:r w:rsidR="00C150BE" w:rsidRPr="00E7516E">
        <w:rPr>
          <w:color w:val="000000" w:themeColor="text1"/>
        </w:rPr>
        <w:t>neljateistkümne</w:t>
      </w:r>
      <w:r w:rsidR="0010148A" w:rsidRPr="00E7516E">
        <w:rPr>
          <w:color w:val="000000" w:themeColor="text1"/>
        </w:rPr>
        <w:t xml:space="preserve">) päeva jooksul pärast </w:t>
      </w:r>
      <w:r w:rsidR="00033BCD" w:rsidRPr="00E7516E">
        <w:rPr>
          <w:color w:val="000000" w:themeColor="text1"/>
        </w:rPr>
        <w:t>ü</w:t>
      </w:r>
      <w:r w:rsidR="0010148A" w:rsidRPr="00E7516E">
        <w:rPr>
          <w:color w:val="000000" w:themeColor="text1"/>
        </w:rPr>
        <w:t>ürileandjalt vastava nõude saamist</w:t>
      </w:r>
      <w:r w:rsidR="00380DB8" w:rsidRPr="00E7516E">
        <w:rPr>
          <w:color w:val="000000" w:themeColor="text1"/>
        </w:rPr>
        <w:t>;</w:t>
      </w:r>
    </w:p>
    <w:p w14:paraId="12DBA46D" w14:textId="6FEC74EA" w:rsidR="006A315F" w:rsidRPr="00E7516E" w:rsidRDefault="00881C5B" w:rsidP="0010148A">
      <w:pPr>
        <w:pStyle w:val="Loendilik"/>
        <w:numPr>
          <w:ilvl w:val="2"/>
          <w:numId w:val="28"/>
        </w:numPr>
        <w:spacing w:before="60" w:after="60"/>
        <w:contextualSpacing w:val="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ü</w:t>
      </w:r>
      <w:r w:rsidR="006A315F" w:rsidRPr="00E7516E">
        <w:rPr>
          <w:color w:val="000000" w:themeColor="text1"/>
        </w:rPr>
        <w:t xml:space="preserve">ürnik häirib oma teo või tegevusetusega parkla opereerimist või teiste kasutajate teenindamist ja ei lõpeta rikkumist </w:t>
      </w:r>
      <w:r w:rsidR="00033BCD" w:rsidRPr="00E7516E">
        <w:rPr>
          <w:color w:val="000000" w:themeColor="text1"/>
        </w:rPr>
        <w:t>ü</w:t>
      </w:r>
      <w:r w:rsidR="006A315F" w:rsidRPr="00E7516E">
        <w:rPr>
          <w:color w:val="000000" w:themeColor="text1"/>
        </w:rPr>
        <w:t xml:space="preserve">ürileandja määratud tähtaja jooksul; </w:t>
      </w:r>
    </w:p>
    <w:p w14:paraId="151CAAFD" w14:textId="18657818" w:rsidR="0010148A" w:rsidRPr="00E7516E" w:rsidRDefault="00881C5B" w:rsidP="0010148A">
      <w:pPr>
        <w:pStyle w:val="Loendilik"/>
        <w:numPr>
          <w:ilvl w:val="2"/>
          <w:numId w:val="28"/>
        </w:numPr>
        <w:spacing w:before="60" w:after="60"/>
        <w:contextualSpacing w:val="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ü</w:t>
      </w:r>
      <w:r w:rsidR="0010148A" w:rsidRPr="00E7516E">
        <w:rPr>
          <w:color w:val="000000" w:themeColor="text1"/>
        </w:rPr>
        <w:t xml:space="preserve">ürnik rikub muul viisil </w:t>
      </w:r>
      <w:r w:rsidR="00033BCD" w:rsidRPr="00E7516E">
        <w:rPr>
          <w:color w:val="000000" w:themeColor="text1"/>
        </w:rPr>
        <w:t>l</w:t>
      </w:r>
      <w:r w:rsidR="0010148A" w:rsidRPr="00E7516E">
        <w:rPr>
          <w:color w:val="000000" w:themeColor="text1"/>
        </w:rPr>
        <w:t>epingut ja ei lõpeta</w:t>
      </w:r>
      <w:r w:rsidR="0010148A" w:rsidRPr="00E7516E">
        <w:rPr>
          <w:b/>
          <w:bCs/>
          <w:color w:val="000000" w:themeColor="text1"/>
        </w:rPr>
        <w:t xml:space="preserve"> </w:t>
      </w:r>
      <w:r w:rsidR="0010148A" w:rsidRPr="00E7516E">
        <w:rPr>
          <w:color w:val="000000" w:themeColor="text1"/>
        </w:rPr>
        <w:t xml:space="preserve">rikkumist </w:t>
      </w:r>
      <w:r w:rsidR="00C150BE" w:rsidRPr="00E7516E">
        <w:rPr>
          <w:color w:val="000000" w:themeColor="text1"/>
        </w:rPr>
        <w:t>14</w:t>
      </w:r>
      <w:r w:rsidR="0010148A" w:rsidRPr="00E7516E">
        <w:rPr>
          <w:color w:val="000000" w:themeColor="text1"/>
        </w:rPr>
        <w:t xml:space="preserve"> (</w:t>
      </w:r>
      <w:r w:rsidR="00C150BE" w:rsidRPr="00E7516E">
        <w:rPr>
          <w:color w:val="000000" w:themeColor="text1"/>
        </w:rPr>
        <w:t>neljateistkümne</w:t>
      </w:r>
      <w:r w:rsidR="0010148A" w:rsidRPr="00E7516E">
        <w:rPr>
          <w:color w:val="000000" w:themeColor="text1"/>
        </w:rPr>
        <w:t xml:space="preserve">) päeva jooksul pärast </w:t>
      </w:r>
      <w:r w:rsidR="00033BCD" w:rsidRPr="00E7516E">
        <w:rPr>
          <w:color w:val="000000" w:themeColor="text1"/>
        </w:rPr>
        <w:t>ü</w:t>
      </w:r>
      <w:r w:rsidR="0010148A" w:rsidRPr="00E7516E">
        <w:rPr>
          <w:color w:val="000000" w:themeColor="text1"/>
        </w:rPr>
        <w:t>ürileandjalt vastava nõude saamist.</w:t>
      </w:r>
    </w:p>
    <w:p w14:paraId="2CF96345" w14:textId="011E3D7F" w:rsidR="00C150BE" w:rsidRPr="00E7516E" w:rsidRDefault="00C150BE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color w:val="000000" w:themeColor="text1"/>
        </w:rPr>
      </w:pPr>
      <w:r w:rsidRPr="00E7516E">
        <w:rPr>
          <w:color w:val="000000" w:themeColor="text1"/>
        </w:rPr>
        <w:t xml:space="preserve">Üürnikul on õigus </w:t>
      </w:r>
      <w:r w:rsidR="00033BCD" w:rsidRPr="00E7516E">
        <w:rPr>
          <w:color w:val="000000" w:themeColor="text1"/>
        </w:rPr>
        <w:t>l</w:t>
      </w:r>
      <w:r w:rsidRPr="00E7516E">
        <w:rPr>
          <w:color w:val="000000" w:themeColor="text1"/>
        </w:rPr>
        <w:t xml:space="preserve">eping üles öelda, teatades sellest </w:t>
      </w:r>
      <w:r w:rsidR="00033BCD" w:rsidRPr="00E7516E">
        <w:rPr>
          <w:color w:val="000000" w:themeColor="text1"/>
        </w:rPr>
        <w:t>ü</w:t>
      </w:r>
      <w:r w:rsidRPr="00E7516E">
        <w:rPr>
          <w:color w:val="000000" w:themeColor="text1"/>
        </w:rPr>
        <w:t xml:space="preserve">ürileandjale 1 (üks) kuu ette juhul, kui </w:t>
      </w:r>
      <w:r w:rsidR="00033BCD" w:rsidRPr="00E7516E">
        <w:rPr>
          <w:color w:val="000000" w:themeColor="text1"/>
        </w:rPr>
        <w:t>p</w:t>
      </w:r>
      <w:r w:rsidRPr="00E7516E">
        <w:rPr>
          <w:color w:val="000000" w:themeColor="text1"/>
        </w:rPr>
        <w:t xml:space="preserve">arkimiskoha kasutamine osutub võimatuks asjaolude tõttu, mille eest </w:t>
      </w:r>
      <w:r w:rsidR="00033BCD" w:rsidRPr="00E7516E">
        <w:rPr>
          <w:color w:val="000000" w:themeColor="text1"/>
        </w:rPr>
        <w:t>ü</w:t>
      </w:r>
      <w:r w:rsidRPr="00E7516E">
        <w:rPr>
          <w:color w:val="000000" w:themeColor="text1"/>
        </w:rPr>
        <w:t xml:space="preserve">ürnik ei vastuta ning ta on andnud </w:t>
      </w:r>
      <w:r w:rsidR="00033BCD" w:rsidRPr="00E7516E">
        <w:rPr>
          <w:color w:val="000000" w:themeColor="text1"/>
        </w:rPr>
        <w:t>ü</w:t>
      </w:r>
      <w:r w:rsidRPr="00E7516E">
        <w:rPr>
          <w:color w:val="000000" w:themeColor="text1"/>
        </w:rPr>
        <w:t xml:space="preserve">ürileandjale eelnevalt mõistliku tähtaja </w:t>
      </w:r>
      <w:r w:rsidR="00033BCD" w:rsidRPr="00E7516E">
        <w:rPr>
          <w:color w:val="000000" w:themeColor="text1"/>
        </w:rPr>
        <w:t>p</w:t>
      </w:r>
      <w:r w:rsidRPr="00E7516E">
        <w:rPr>
          <w:color w:val="000000" w:themeColor="text1"/>
        </w:rPr>
        <w:t>arkimiskoha kasutamiskõlbmatuse tinginud puuduse või takistuse kõrvaldamiseks.</w:t>
      </w:r>
    </w:p>
    <w:p w14:paraId="3D1F81A6" w14:textId="0E01BF7B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bCs/>
          <w:color w:val="000000" w:themeColor="text1"/>
        </w:rPr>
      </w:pPr>
      <w:r w:rsidRPr="00E7516E">
        <w:rPr>
          <w:color w:val="000000" w:themeColor="text1"/>
        </w:rPr>
        <w:lastRenderedPageBreak/>
        <w:t xml:space="preserve">Üürilepingu lõppemisel on </w:t>
      </w:r>
      <w:r w:rsidR="00033BCD" w:rsidRPr="00E7516E">
        <w:rPr>
          <w:color w:val="000000" w:themeColor="text1"/>
        </w:rPr>
        <w:t>ü</w:t>
      </w:r>
      <w:r w:rsidRPr="00E7516E">
        <w:rPr>
          <w:color w:val="000000" w:themeColor="text1"/>
        </w:rPr>
        <w:t xml:space="preserve">ürnik kohustatud </w:t>
      </w:r>
      <w:r w:rsidR="00033BCD" w:rsidRPr="00E7516E">
        <w:rPr>
          <w:color w:val="000000" w:themeColor="text1"/>
        </w:rPr>
        <w:t>p</w:t>
      </w:r>
      <w:r w:rsidRPr="00E7516E">
        <w:rPr>
          <w:color w:val="000000" w:themeColor="text1"/>
        </w:rPr>
        <w:t>a</w:t>
      </w:r>
      <w:r w:rsidR="00F059DD" w:rsidRPr="00E7516E">
        <w:rPr>
          <w:color w:val="000000" w:themeColor="text1"/>
        </w:rPr>
        <w:t>rklakoha</w:t>
      </w:r>
      <w:r w:rsidRPr="00E7516E">
        <w:rPr>
          <w:color w:val="000000" w:themeColor="text1"/>
        </w:rPr>
        <w:t xml:space="preserve"> vabastama ja tagastama </w:t>
      </w:r>
      <w:r w:rsidR="006A315F" w:rsidRPr="00E7516E">
        <w:rPr>
          <w:color w:val="000000" w:themeColor="text1"/>
        </w:rPr>
        <w:t xml:space="preserve">koos parklakaartidega </w:t>
      </w:r>
      <w:r w:rsidR="00033BCD" w:rsidRPr="00E7516E">
        <w:rPr>
          <w:color w:val="000000" w:themeColor="text1"/>
        </w:rPr>
        <w:t>l</w:t>
      </w:r>
      <w:r w:rsidRPr="00E7516E">
        <w:rPr>
          <w:color w:val="000000" w:themeColor="text1"/>
        </w:rPr>
        <w:t>epingu lõppemise päeval samas seisukorras, nagu see oli üleandmisel, arvestades normaalset kulumist.</w:t>
      </w:r>
    </w:p>
    <w:p w14:paraId="0F141D1E" w14:textId="77777777" w:rsidR="00086212" w:rsidRPr="00E7516E" w:rsidRDefault="00086212" w:rsidP="00086212">
      <w:pPr>
        <w:pStyle w:val="Loendilik"/>
        <w:spacing w:before="60" w:after="60"/>
        <w:ind w:left="567"/>
        <w:contextualSpacing w:val="0"/>
        <w:jc w:val="both"/>
        <w:rPr>
          <w:b/>
          <w:bCs/>
          <w:color w:val="000000" w:themeColor="text1"/>
        </w:rPr>
      </w:pPr>
    </w:p>
    <w:p w14:paraId="7212AEB3" w14:textId="77777777" w:rsidR="0010148A" w:rsidRPr="00E7516E" w:rsidRDefault="0010148A" w:rsidP="005B6407">
      <w:pPr>
        <w:pStyle w:val="Loendilik"/>
        <w:numPr>
          <w:ilvl w:val="0"/>
          <w:numId w:val="28"/>
        </w:numPr>
        <w:spacing w:before="120" w:after="120"/>
        <w:contextualSpacing w:val="0"/>
        <w:rPr>
          <w:b/>
        </w:rPr>
      </w:pPr>
      <w:r w:rsidRPr="00E7516E">
        <w:rPr>
          <w:b/>
        </w:rPr>
        <w:t>KONFIDENTSIAALSUS</w:t>
      </w:r>
    </w:p>
    <w:p w14:paraId="11398E29" w14:textId="61002FE1" w:rsidR="0010148A" w:rsidRPr="00E7516E" w:rsidRDefault="0010148A" w:rsidP="00BA52DA">
      <w:pPr>
        <w:pStyle w:val="Loendilik"/>
        <w:numPr>
          <w:ilvl w:val="1"/>
          <w:numId w:val="28"/>
        </w:numPr>
        <w:spacing w:before="120" w:after="120"/>
        <w:contextualSpacing w:val="0"/>
        <w:jc w:val="both"/>
      </w:pPr>
      <w:r w:rsidRPr="00E7516E">
        <w:t xml:space="preserve">Pooled kohustuvad mitte avaldama </w:t>
      </w:r>
      <w:r w:rsidR="00033BCD" w:rsidRPr="00E7516E">
        <w:t>l</w:t>
      </w:r>
      <w:r w:rsidRPr="00E7516E">
        <w:t xml:space="preserve">epingu tingimusi ja </w:t>
      </w:r>
      <w:r w:rsidR="00033BCD" w:rsidRPr="00E7516E">
        <w:t>l</w:t>
      </w:r>
      <w:r w:rsidRPr="00E7516E">
        <w:t xml:space="preserve">epingu alusel saadud teavet kolmandatele isikutele, kui selleks puudub teise </w:t>
      </w:r>
      <w:r w:rsidR="00086212" w:rsidRPr="00E7516E">
        <w:t>p</w:t>
      </w:r>
      <w:r w:rsidRPr="00E7516E">
        <w:t>oole nõusolek või seadusest tulenev alus.</w:t>
      </w:r>
      <w:r w:rsidRPr="00E7516E">
        <w:rPr>
          <w:b/>
        </w:rPr>
        <w:t xml:space="preserve"> </w:t>
      </w:r>
      <w:r w:rsidRPr="00E7516E">
        <w:rPr>
          <w:bCs/>
        </w:rPr>
        <w:t>Mä</w:t>
      </w:r>
      <w:r w:rsidRPr="00E7516E">
        <w:t xml:space="preserve">rgitud piirang ei laiene </w:t>
      </w:r>
      <w:r w:rsidR="006910F7" w:rsidRPr="00E7516E">
        <w:t>teabe</w:t>
      </w:r>
      <w:r w:rsidRPr="00E7516E">
        <w:t xml:space="preserve"> avaldamisele </w:t>
      </w:r>
      <w:r w:rsidR="00086212" w:rsidRPr="00E7516E">
        <w:t>p</w:t>
      </w:r>
      <w:r w:rsidRPr="00E7516E">
        <w:t>oole audiitorile, advokaatidele ja pankadele, kellel on kohustus hoida saadud teavet konfidentsiaalsusena.</w:t>
      </w:r>
    </w:p>
    <w:p w14:paraId="50CF057C" w14:textId="77777777" w:rsidR="00086212" w:rsidRPr="00E7516E" w:rsidRDefault="00086212" w:rsidP="0010148A">
      <w:pPr>
        <w:pStyle w:val="Loendilik"/>
        <w:spacing w:before="120" w:after="120"/>
        <w:ind w:left="567"/>
        <w:contextualSpacing w:val="0"/>
        <w:jc w:val="both"/>
        <w:rPr>
          <w:b/>
        </w:rPr>
      </w:pPr>
    </w:p>
    <w:p w14:paraId="27528AD4" w14:textId="3A0AD7AA" w:rsidR="0010148A" w:rsidRPr="00E7516E" w:rsidRDefault="0010148A" w:rsidP="005B6407">
      <w:pPr>
        <w:pStyle w:val="Loendilik"/>
        <w:numPr>
          <w:ilvl w:val="0"/>
          <w:numId w:val="28"/>
        </w:numPr>
        <w:spacing w:before="120" w:after="120"/>
        <w:contextualSpacing w:val="0"/>
        <w:rPr>
          <w:b/>
        </w:rPr>
      </w:pPr>
      <w:r w:rsidRPr="00E7516E">
        <w:rPr>
          <w:b/>
          <w:noProof/>
        </w:rPr>
        <w:t>KONTAKTANDMED</w:t>
      </w:r>
    </w:p>
    <w:p w14:paraId="525D818E" w14:textId="3B1D9B36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</w:rPr>
      </w:pPr>
      <w:r w:rsidRPr="00E7516E">
        <w:t>Poolte kontaktandmed on:</w:t>
      </w:r>
    </w:p>
    <w:p w14:paraId="73DFD192" w14:textId="1761A5FD" w:rsidR="002C64DD" w:rsidRPr="00E7516E" w:rsidRDefault="000D25C9" w:rsidP="002C64DD">
      <w:pPr>
        <w:pStyle w:val="Loendilik"/>
        <w:numPr>
          <w:ilvl w:val="2"/>
          <w:numId w:val="28"/>
        </w:numPr>
        <w:spacing w:before="60" w:after="60"/>
        <w:contextualSpacing w:val="0"/>
        <w:jc w:val="both"/>
        <w:rPr>
          <w:b/>
        </w:rPr>
      </w:pPr>
      <w:r>
        <w:rPr>
          <w:color w:val="000000"/>
        </w:rPr>
        <w:t>ü</w:t>
      </w:r>
      <w:r w:rsidR="002C64DD" w:rsidRPr="00E7516E">
        <w:rPr>
          <w:color w:val="000000"/>
        </w:rPr>
        <w:t>ürileandja: Timo Kulle</w:t>
      </w:r>
      <w:r w:rsidR="00112CC7" w:rsidRPr="00E7516E">
        <w:rPr>
          <w:color w:val="000000"/>
        </w:rPr>
        <w:t>s</w:t>
      </w:r>
      <w:r w:rsidR="002C64DD" w:rsidRPr="00E7516E">
        <w:rPr>
          <w:color w:val="000000"/>
        </w:rPr>
        <w:t xml:space="preserve"> telefon: </w:t>
      </w:r>
      <w:r w:rsidR="002C64DD" w:rsidRPr="00E7516E">
        <w:t xml:space="preserve">+372 5430 1070, </w:t>
      </w:r>
      <w:r w:rsidR="002C64DD" w:rsidRPr="00E7516E">
        <w:rPr>
          <w:color w:val="000000"/>
        </w:rPr>
        <w:t xml:space="preserve"> e-post: </w:t>
      </w:r>
      <w:hyperlink r:id="rId11" w:history="1">
        <w:r w:rsidR="00112CC7" w:rsidRPr="00E7516E">
          <w:rPr>
            <w:rStyle w:val="Hperlink"/>
          </w:rPr>
          <w:t>timo.kulles@rkas.ee</w:t>
        </w:r>
      </w:hyperlink>
      <w:r w:rsidR="002C64DD" w:rsidRPr="00E7516E">
        <w:t xml:space="preserve"> </w:t>
      </w:r>
    </w:p>
    <w:p w14:paraId="21CCE300" w14:textId="0FE03FC4" w:rsidR="0010148A" w:rsidRPr="00E7516E" w:rsidRDefault="000D25C9" w:rsidP="0010148A">
      <w:pPr>
        <w:pStyle w:val="Loendilik"/>
        <w:numPr>
          <w:ilvl w:val="2"/>
          <w:numId w:val="28"/>
        </w:numPr>
        <w:spacing w:before="60" w:after="60"/>
        <w:contextualSpacing w:val="0"/>
        <w:jc w:val="both"/>
        <w:rPr>
          <w:b/>
        </w:rPr>
      </w:pPr>
      <w:r>
        <w:rPr>
          <w:color w:val="000000"/>
        </w:rPr>
        <w:t>ü</w:t>
      </w:r>
      <w:r w:rsidR="0010148A" w:rsidRPr="00E7516E">
        <w:rPr>
          <w:color w:val="000000"/>
        </w:rPr>
        <w:t>ür</w:t>
      </w:r>
      <w:r w:rsidR="002C64DD" w:rsidRPr="00E7516E">
        <w:rPr>
          <w:color w:val="000000"/>
        </w:rPr>
        <w:t>nik</w:t>
      </w:r>
      <w:r w:rsidR="0010148A" w:rsidRPr="00E7516E">
        <w:rPr>
          <w:color w:val="000000"/>
        </w:rPr>
        <w:t xml:space="preserve">: </w:t>
      </w:r>
      <w:r w:rsidR="002C64DD" w:rsidRPr="00E7516E">
        <w:rPr>
          <w:color w:val="000000"/>
        </w:rPr>
        <w:t>Sille Parve</w:t>
      </w:r>
      <w:r w:rsidR="0010148A" w:rsidRPr="00E7516E">
        <w:rPr>
          <w:color w:val="000000"/>
        </w:rPr>
        <w:t xml:space="preserve">, telefon </w:t>
      </w:r>
      <w:r w:rsidR="00905269" w:rsidRPr="00E7516E">
        <w:rPr>
          <w:color w:val="000000"/>
        </w:rPr>
        <w:t>56 627 639</w:t>
      </w:r>
      <w:r w:rsidR="0010148A" w:rsidRPr="00E7516E">
        <w:rPr>
          <w:color w:val="000000"/>
        </w:rPr>
        <w:t xml:space="preserve">, e-post: </w:t>
      </w:r>
      <w:hyperlink r:id="rId12" w:history="1">
        <w:r w:rsidR="002C64DD" w:rsidRPr="00E7516E">
          <w:rPr>
            <w:rStyle w:val="Hperlink"/>
          </w:rPr>
          <w:t>sille.parve@terviseamet.ee</w:t>
        </w:r>
      </w:hyperlink>
      <w:r w:rsidR="002C64DD" w:rsidRPr="00E7516E">
        <w:t xml:space="preserve"> </w:t>
      </w:r>
    </w:p>
    <w:p w14:paraId="279C316F" w14:textId="77777777" w:rsidR="00086212" w:rsidRPr="00E7516E" w:rsidRDefault="00086212" w:rsidP="00086212">
      <w:pPr>
        <w:pStyle w:val="Loendilik"/>
        <w:spacing w:before="60" w:after="60"/>
        <w:ind w:left="567"/>
        <w:contextualSpacing w:val="0"/>
        <w:jc w:val="both"/>
        <w:rPr>
          <w:b/>
        </w:rPr>
      </w:pPr>
    </w:p>
    <w:p w14:paraId="733C7E1E" w14:textId="3FFCCE74" w:rsidR="0010148A" w:rsidRPr="00E7516E" w:rsidRDefault="0010148A" w:rsidP="005B6407">
      <w:pPr>
        <w:pStyle w:val="Loendilik"/>
        <w:numPr>
          <w:ilvl w:val="0"/>
          <w:numId w:val="28"/>
        </w:numPr>
        <w:spacing w:before="120" w:after="120"/>
        <w:contextualSpacing w:val="0"/>
        <w:rPr>
          <w:b/>
          <w:noProof/>
        </w:rPr>
      </w:pPr>
      <w:r w:rsidRPr="00E7516E">
        <w:rPr>
          <w:b/>
          <w:noProof/>
        </w:rPr>
        <w:t>LÕPPSÄTTED</w:t>
      </w:r>
    </w:p>
    <w:p w14:paraId="64901F8D" w14:textId="74A30151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noProof/>
        </w:rPr>
      </w:pPr>
      <w:r w:rsidRPr="00E7516E">
        <w:t xml:space="preserve">Lepingu alusel esitatavad teated ja tahteavaldused tuleb esitada kirjalikult või kirjalikku taasesitamist võimaldavas vormis </w:t>
      </w:r>
      <w:r w:rsidR="00086212" w:rsidRPr="00E7516E">
        <w:t>p</w:t>
      </w:r>
      <w:r w:rsidRPr="00E7516E">
        <w:t xml:space="preserve">oole </w:t>
      </w:r>
      <w:r w:rsidR="00086212" w:rsidRPr="00E7516E">
        <w:t>l</w:t>
      </w:r>
      <w:r w:rsidRPr="00E7516E">
        <w:t xml:space="preserve">epingus </w:t>
      </w:r>
      <w:r w:rsidR="0071022E" w:rsidRPr="00E7516E">
        <w:t>märgitud</w:t>
      </w:r>
      <w:r w:rsidRPr="00E7516E">
        <w:t xml:space="preserve"> või hilisemalt teatatud aadressil</w:t>
      </w:r>
      <w:r w:rsidR="00A02F7B" w:rsidRPr="00E7516E">
        <w:t xml:space="preserve"> või e-postil</w:t>
      </w:r>
      <w:r w:rsidRPr="00E7516E">
        <w:t>.</w:t>
      </w:r>
      <w:r w:rsidR="00A02F7B" w:rsidRPr="00E7516E">
        <w:t xml:space="preserve"> </w:t>
      </w:r>
      <w:r w:rsidR="00A02F7B" w:rsidRPr="00E7516E">
        <w:rPr>
          <w:bCs/>
        </w:rPr>
        <w:t xml:space="preserve">Informatsioonilist teadet, mille edastamisel teisele </w:t>
      </w:r>
      <w:r w:rsidR="00086212" w:rsidRPr="00E7516E">
        <w:rPr>
          <w:bCs/>
        </w:rPr>
        <w:t>p</w:t>
      </w:r>
      <w:r w:rsidR="00A02F7B" w:rsidRPr="00E7516E">
        <w:rPr>
          <w:bCs/>
        </w:rPr>
        <w:t>oolele ei ole õiguslikke tagajärgi, võib edastada muuhulgas telefoni või e-</w:t>
      </w:r>
      <w:r w:rsidR="00EA20EC" w:rsidRPr="00E7516E">
        <w:rPr>
          <w:bCs/>
        </w:rPr>
        <w:t>posti</w:t>
      </w:r>
      <w:r w:rsidR="00A02F7B" w:rsidRPr="00E7516E">
        <w:rPr>
          <w:bCs/>
        </w:rPr>
        <w:t xml:space="preserve"> teel</w:t>
      </w:r>
      <w:r w:rsidR="00EA20EC" w:rsidRPr="00E7516E">
        <w:rPr>
          <w:bCs/>
        </w:rPr>
        <w:t>.</w:t>
      </w:r>
    </w:p>
    <w:p w14:paraId="61907865" w14:textId="77777777" w:rsidR="0010148A" w:rsidRPr="00E7516E" w:rsidRDefault="0010148A" w:rsidP="0010148A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noProof/>
        </w:rPr>
      </w:pPr>
      <w:r w:rsidRPr="00E7516E">
        <w:rPr>
          <w:bCs/>
        </w:rPr>
        <w:t>Lepingule kohaldatakse Eesti õigust.</w:t>
      </w:r>
    </w:p>
    <w:p w14:paraId="19A11AC5" w14:textId="599EAD52" w:rsidR="0010148A" w:rsidRPr="00E7516E" w:rsidRDefault="0010148A" w:rsidP="0071022E">
      <w:pPr>
        <w:pStyle w:val="Loendilik"/>
        <w:numPr>
          <w:ilvl w:val="1"/>
          <w:numId w:val="28"/>
        </w:numPr>
        <w:spacing w:before="60" w:after="60"/>
        <w:contextualSpacing w:val="0"/>
        <w:jc w:val="both"/>
        <w:rPr>
          <w:b/>
          <w:noProof/>
        </w:rPr>
      </w:pPr>
      <w:r w:rsidRPr="00E7516E">
        <w:t xml:space="preserve">Pooled lahendavad </w:t>
      </w:r>
      <w:r w:rsidR="00086212" w:rsidRPr="00E7516E">
        <w:t>l</w:t>
      </w:r>
      <w:r w:rsidRPr="00E7516E">
        <w:t>epingust tulenevad vaidlused läbirääkimiste teel, läbirääkimistel kokkuleppe mittesaavutamisel Harju Maakohtus.</w:t>
      </w:r>
    </w:p>
    <w:p w14:paraId="20152E11" w14:textId="2B27A396" w:rsidR="0010148A" w:rsidRPr="00E7516E" w:rsidRDefault="00EA20EC" w:rsidP="00363684">
      <w:pPr>
        <w:pStyle w:val="Loendilik"/>
        <w:numPr>
          <w:ilvl w:val="1"/>
          <w:numId w:val="28"/>
        </w:numPr>
      </w:pPr>
      <w:r w:rsidRPr="00E7516E">
        <w:t>Leping allkirjastatakse digitaalselt. Leping jõustub viimase digiallkirja andmise kuupäevast arvates.</w:t>
      </w:r>
    </w:p>
    <w:p w14:paraId="4E0F0148" w14:textId="77777777" w:rsidR="00086212" w:rsidRPr="00E7516E" w:rsidRDefault="00086212" w:rsidP="00086212">
      <w:pPr>
        <w:pStyle w:val="Loendilik"/>
        <w:ind w:left="567"/>
      </w:pPr>
    </w:p>
    <w:p w14:paraId="67951665" w14:textId="5B2583BD" w:rsidR="0010148A" w:rsidRPr="00E7516E" w:rsidRDefault="0010148A" w:rsidP="003C5074">
      <w:pPr>
        <w:widowControl w:val="0"/>
        <w:spacing w:before="120" w:line="259" w:lineRule="auto"/>
        <w:jc w:val="both"/>
        <w:rPr>
          <w:b/>
          <w:noProof/>
        </w:rPr>
      </w:pPr>
      <w:r w:rsidRPr="00E7516E">
        <w:rPr>
          <w:b/>
          <w:noProof/>
        </w:rPr>
        <w:t xml:space="preserve">Lepingu lisa: </w:t>
      </w:r>
    </w:p>
    <w:p w14:paraId="5D8917D3" w14:textId="2352D060" w:rsidR="0010148A" w:rsidRPr="00E7516E" w:rsidRDefault="0010148A" w:rsidP="0010148A">
      <w:pPr>
        <w:widowControl w:val="0"/>
        <w:spacing w:line="259" w:lineRule="auto"/>
        <w:jc w:val="both"/>
        <w:rPr>
          <w:bCs/>
          <w:noProof/>
        </w:rPr>
      </w:pPr>
      <w:r w:rsidRPr="00E7516E">
        <w:rPr>
          <w:bCs/>
          <w:noProof/>
        </w:rPr>
        <w:t>Lisa 1 - Pa</w:t>
      </w:r>
      <w:r w:rsidR="00E90427" w:rsidRPr="00E7516E">
        <w:rPr>
          <w:bCs/>
          <w:noProof/>
        </w:rPr>
        <w:t>rkimiskoha</w:t>
      </w:r>
      <w:r w:rsidRPr="00E7516E">
        <w:rPr>
          <w:bCs/>
          <w:noProof/>
        </w:rPr>
        <w:t xml:space="preserve"> plaan. </w:t>
      </w:r>
    </w:p>
    <w:p w14:paraId="717F2E44" w14:textId="371EDB84" w:rsidR="00386551" w:rsidRPr="00E7516E" w:rsidRDefault="00386551" w:rsidP="0010148A">
      <w:pPr>
        <w:widowControl w:val="0"/>
        <w:spacing w:line="259" w:lineRule="auto"/>
        <w:jc w:val="both"/>
        <w:rPr>
          <w:bCs/>
          <w:noProof/>
        </w:rPr>
      </w:pPr>
    </w:p>
    <w:p w14:paraId="35D837B0" w14:textId="43DC5B0D" w:rsidR="00386551" w:rsidRPr="00E7516E" w:rsidRDefault="00386551" w:rsidP="0010148A">
      <w:pPr>
        <w:widowControl w:val="0"/>
        <w:spacing w:line="259" w:lineRule="auto"/>
        <w:jc w:val="both"/>
        <w:rPr>
          <w:bCs/>
          <w:noProof/>
        </w:rPr>
      </w:pPr>
    </w:p>
    <w:p w14:paraId="685B64E7" w14:textId="36299662" w:rsidR="0010148A" w:rsidRPr="00E7516E" w:rsidRDefault="0010148A" w:rsidP="0010148A">
      <w:pPr>
        <w:widowControl w:val="0"/>
        <w:spacing w:line="259" w:lineRule="auto"/>
        <w:jc w:val="both"/>
        <w:rPr>
          <w:noProof/>
        </w:rPr>
      </w:pPr>
    </w:p>
    <w:tbl>
      <w:tblPr>
        <w:tblStyle w:val="Kontuurtabel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3C5074" w:rsidRPr="00E7516E" w14:paraId="084C4390" w14:textId="77777777" w:rsidTr="00350025">
        <w:tc>
          <w:tcPr>
            <w:tcW w:w="4890" w:type="dxa"/>
          </w:tcPr>
          <w:p w14:paraId="5FD620F1" w14:textId="28D2F630" w:rsidR="003C5074" w:rsidRPr="00E7516E" w:rsidRDefault="003C5074" w:rsidP="00163BF6">
            <w:pPr>
              <w:widowControl w:val="0"/>
              <w:spacing w:line="259" w:lineRule="auto"/>
              <w:jc w:val="both"/>
              <w:rPr>
                <w:b/>
                <w:noProof/>
              </w:rPr>
            </w:pPr>
            <w:r w:rsidRPr="00E7516E">
              <w:rPr>
                <w:b/>
                <w:noProof/>
              </w:rPr>
              <w:t xml:space="preserve">Üürileandja:                                            </w:t>
            </w:r>
          </w:p>
        </w:tc>
        <w:tc>
          <w:tcPr>
            <w:tcW w:w="4891" w:type="dxa"/>
          </w:tcPr>
          <w:p w14:paraId="574189B2" w14:textId="54EF3E91" w:rsidR="003C5074" w:rsidRPr="00E7516E" w:rsidRDefault="003C5074" w:rsidP="00163BF6">
            <w:pPr>
              <w:widowControl w:val="0"/>
              <w:spacing w:line="259" w:lineRule="auto"/>
              <w:jc w:val="both"/>
              <w:rPr>
                <w:b/>
                <w:noProof/>
              </w:rPr>
            </w:pPr>
            <w:r w:rsidRPr="00E7516E">
              <w:rPr>
                <w:b/>
                <w:noProof/>
              </w:rPr>
              <w:t>Üürnik:</w:t>
            </w:r>
          </w:p>
        </w:tc>
      </w:tr>
      <w:tr w:rsidR="003C5074" w:rsidRPr="00E7516E" w14:paraId="168334E5" w14:textId="77777777" w:rsidTr="00350025">
        <w:tc>
          <w:tcPr>
            <w:tcW w:w="4890" w:type="dxa"/>
          </w:tcPr>
          <w:p w14:paraId="6108501E" w14:textId="67A654CE" w:rsidR="003C5074" w:rsidRPr="00E7516E" w:rsidRDefault="003C5074" w:rsidP="00163BF6">
            <w:pPr>
              <w:widowControl w:val="0"/>
              <w:spacing w:line="259" w:lineRule="auto"/>
              <w:jc w:val="both"/>
            </w:pPr>
          </w:p>
        </w:tc>
        <w:tc>
          <w:tcPr>
            <w:tcW w:w="4891" w:type="dxa"/>
          </w:tcPr>
          <w:p w14:paraId="6F226B81" w14:textId="71675C21" w:rsidR="003C5074" w:rsidRPr="00E7516E" w:rsidRDefault="003C5074" w:rsidP="00163BF6">
            <w:pPr>
              <w:widowControl w:val="0"/>
              <w:spacing w:line="259" w:lineRule="auto"/>
              <w:jc w:val="both"/>
            </w:pPr>
          </w:p>
        </w:tc>
      </w:tr>
    </w:tbl>
    <w:p w14:paraId="23A503E0" w14:textId="0483AC97" w:rsidR="00182D41" w:rsidRPr="00E7516E" w:rsidRDefault="003E4F5F" w:rsidP="00D90EA2">
      <w:pPr>
        <w:widowControl w:val="0"/>
        <w:spacing w:line="259" w:lineRule="auto"/>
        <w:ind w:left="142"/>
        <w:jc w:val="both"/>
      </w:pPr>
      <w:r w:rsidRPr="00E7516E">
        <w:rPr>
          <w:i/>
          <w:iCs/>
        </w:rPr>
        <w:t>(</w:t>
      </w:r>
      <w:r w:rsidR="00D90EA2" w:rsidRPr="00E7516E">
        <w:rPr>
          <w:i/>
          <w:iCs/>
        </w:rPr>
        <w:t>allkirjastatud digitaalselt</w:t>
      </w:r>
      <w:r w:rsidRPr="00E7516E">
        <w:rPr>
          <w:i/>
          <w:iCs/>
        </w:rPr>
        <w:t>)</w:t>
      </w:r>
      <w:r w:rsidR="00D90EA2" w:rsidRPr="00E7516E">
        <w:rPr>
          <w:i/>
          <w:iCs/>
        </w:rPr>
        <w:tab/>
      </w:r>
      <w:r w:rsidR="00D90EA2" w:rsidRPr="00E7516E">
        <w:tab/>
      </w:r>
      <w:r w:rsidR="00D90EA2" w:rsidRPr="00E7516E">
        <w:tab/>
      </w:r>
      <w:r w:rsidR="00D90EA2" w:rsidRPr="00E7516E">
        <w:tab/>
      </w:r>
      <w:r w:rsidRPr="00E7516E">
        <w:rPr>
          <w:i/>
          <w:iCs/>
        </w:rPr>
        <w:t>(</w:t>
      </w:r>
      <w:r w:rsidR="00D90EA2" w:rsidRPr="00E7516E">
        <w:rPr>
          <w:i/>
          <w:iCs/>
        </w:rPr>
        <w:t>allkirjastatud digitaalselt</w:t>
      </w:r>
      <w:r w:rsidRPr="00E7516E">
        <w:rPr>
          <w:i/>
          <w:iCs/>
        </w:rPr>
        <w:t>)</w:t>
      </w:r>
    </w:p>
    <w:sectPr w:rsidR="00182D41" w:rsidRPr="00E7516E" w:rsidSect="00357D10">
      <w:footerReference w:type="even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E6A8" w14:textId="77777777" w:rsidR="00357D10" w:rsidRDefault="00357D10">
      <w:r>
        <w:separator/>
      </w:r>
    </w:p>
  </w:endnote>
  <w:endnote w:type="continuationSeparator" w:id="0">
    <w:p w14:paraId="2ECB1246" w14:textId="77777777" w:rsidR="00357D10" w:rsidRDefault="0035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0EE9" w14:textId="77777777" w:rsidR="00182D41" w:rsidRDefault="00F0702B" w:rsidP="008C0D4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54EB71E" w14:textId="77777777" w:rsidR="00182D41" w:rsidRDefault="00182D41" w:rsidP="002E7357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67D7" w14:textId="77777777" w:rsidR="00182D41" w:rsidRDefault="00F0702B" w:rsidP="008C0D4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4</w:t>
    </w:r>
    <w:r>
      <w:rPr>
        <w:rStyle w:val="Lehekljenumber"/>
      </w:rPr>
      <w:fldChar w:fldCharType="end"/>
    </w:r>
  </w:p>
  <w:p w14:paraId="3AE88051" w14:textId="77777777" w:rsidR="00182D41" w:rsidRDefault="00182D41" w:rsidP="002E7357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4DED" w14:textId="77777777" w:rsidR="00357D10" w:rsidRDefault="00357D10">
      <w:r>
        <w:separator/>
      </w:r>
    </w:p>
  </w:footnote>
  <w:footnote w:type="continuationSeparator" w:id="0">
    <w:p w14:paraId="1F043462" w14:textId="77777777" w:rsidR="00357D10" w:rsidRDefault="0035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0C8"/>
    <w:multiLevelType w:val="multilevel"/>
    <w:tmpl w:val="0425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6E52650"/>
    <w:multiLevelType w:val="multilevel"/>
    <w:tmpl w:val="6256E902"/>
    <w:lvl w:ilvl="0">
      <w:start w:val="1"/>
      <w:numFmt w:val="decimal"/>
      <w:pStyle w:val="Pealkiri1"/>
      <w:isLgl/>
      <w:lvlText w:val="%1."/>
      <w:lvlJc w:val="left"/>
      <w:pPr>
        <w:tabs>
          <w:tab w:val="num" w:pos="36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ealkiri2"/>
      <w:isLgl/>
      <w:lvlText w:val="%1.%2."/>
      <w:lvlJc w:val="left"/>
      <w:pPr>
        <w:tabs>
          <w:tab w:val="num" w:pos="7873"/>
        </w:tabs>
        <w:ind w:left="8233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"/>
        </w:tabs>
        <w:ind w:left="720" w:hanging="720"/>
      </w:pPr>
      <w:rPr>
        <w:rFonts w:hint="default"/>
      </w:rPr>
    </w:lvl>
  </w:abstractNum>
  <w:abstractNum w:abstractNumId="2" w15:restartNumberingAfterBreak="0">
    <w:nsid w:val="5BD8321D"/>
    <w:multiLevelType w:val="multilevel"/>
    <w:tmpl w:val="FACE51AA"/>
    <w:numStyleLink w:val="Style2"/>
  </w:abstractNum>
  <w:abstractNum w:abstractNumId="3" w15:restartNumberingAfterBreak="0">
    <w:nsid w:val="5C100D08"/>
    <w:multiLevelType w:val="multilevel"/>
    <w:tmpl w:val="191000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75FE74D0"/>
    <w:multiLevelType w:val="multilevel"/>
    <w:tmpl w:val="B5064C78"/>
    <w:lvl w:ilvl="0">
      <w:start w:val="1"/>
      <w:numFmt w:val="decimal"/>
      <w:lvlText w:val="1.1.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1.1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7D3A7437"/>
    <w:multiLevelType w:val="multilevel"/>
    <w:tmpl w:val="FACE51AA"/>
    <w:styleLink w:val="Style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19403246">
    <w:abstractNumId w:val="1"/>
  </w:num>
  <w:num w:numId="2" w16cid:durableId="465896141">
    <w:abstractNumId w:val="1"/>
  </w:num>
  <w:num w:numId="3" w16cid:durableId="1301223772">
    <w:abstractNumId w:val="1"/>
  </w:num>
  <w:num w:numId="4" w16cid:durableId="1292446023">
    <w:abstractNumId w:val="1"/>
  </w:num>
  <w:num w:numId="5" w16cid:durableId="582449563">
    <w:abstractNumId w:val="1"/>
  </w:num>
  <w:num w:numId="6" w16cid:durableId="1627351451">
    <w:abstractNumId w:val="1"/>
  </w:num>
  <w:num w:numId="7" w16cid:durableId="1639260482">
    <w:abstractNumId w:val="1"/>
  </w:num>
  <w:num w:numId="8" w16cid:durableId="480969746">
    <w:abstractNumId w:val="1"/>
  </w:num>
  <w:num w:numId="9" w16cid:durableId="1940984948">
    <w:abstractNumId w:val="1"/>
  </w:num>
  <w:num w:numId="10" w16cid:durableId="655647986">
    <w:abstractNumId w:val="1"/>
  </w:num>
  <w:num w:numId="11" w16cid:durableId="873536797">
    <w:abstractNumId w:val="1"/>
  </w:num>
  <w:num w:numId="12" w16cid:durableId="944118807">
    <w:abstractNumId w:val="1"/>
  </w:num>
  <w:num w:numId="13" w16cid:durableId="1117212785">
    <w:abstractNumId w:val="1"/>
  </w:num>
  <w:num w:numId="14" w16cid:durableId="649677175">
    <w:abstractNumId w:val="1"/>
  </w:num>
  <w:num w:numId="15" w16cid:durableId="234974516">
    <w:abstractNumId w:val="1"/>
  </w:num>
  <w:num w:numId="16" w16cid:durableId="1730767923">
    <w:abstractNumId w:val="1"/>
  </w:num>
  <w:num w:numId="17" w16cid:durableId="1667325637">
    <w:abstractNumId w:val="1"/>
  </w:num>
  <w:num w:numId="18" w16cid:durableId="550919235">
    <w:abstractNumId w:val="1"/>
  </w:num>
  <w:num w:numId="19" w16cid:durableId="2029480160">
    <w:abstractNumId w:val="1"/>
  </w:num>
  <w:num w:numId="20" w16cid:durableId="891386046">
    <w:abstractNumId w:val="1"/>
  </w:num>
  <w:num w:numId="21" w16cid:durableId="310990343">
    <w:abstractNumId w:val="1"/>
  </w:num>
  <w:num w:numId="22" w16cid:durableId="1056851152">
    <w:abstractNumId w:val="1"/>
  </w:num>
  <w:num w:numId="23" w16cid:durableId="564413649">
    <w:abstractNumId w:val="1"/>
  </w:num>
  <w:num w:numId="24" w16cid:durableId="1891111933">
    <w:abstractNumId w:val="1"/>
  </w:num>
  <w:num w:numId="25" w16cid:durableId="2052874139">
    <w:abstractNumId w:val="0"/>
  </w:num>
  <w:num w:numId="26" w16cid:durableId="691804997">
    <w:abstractNumId w:val="4"/>
  </w:num>
  <w:num w:numId="27" w16cid:durableId="206333044">
    <w:abstractNumId w:val="5"/>
  </w:num>
  <w:num w:numId="28" w16cid:durableId="1257595122">
    <w:abstractNumId w:val="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1042902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8A"/>
    <w:rsid w:val="0002589D"/>
    <w:rsid w:val="000303E2"/>
    <w:rsid w:val="00033BCD"/>
    <w:rsid w:val="0007057A"/>
    <w:rsid w:val="00080166"/>
    <w:rsid w:val="00086212"/>
    <w:rsid w:val="00095959"/>
    <w:rsid w:val="00095C45"/>
    <w:rsid w:val="000B6AB4"/>
    <w:rsid w:val="000B76C1"/>
    <w:rsid w:val="000D25C9"/>
    <w:rsid w:val="000D502E"/>
    <w:rsid w:val="000E7E5F"/>
    <w:rsid w:val="000F4DE1"/>
    <w:rsid w:val="000F7EFD"/>
    <w:rsid w:val="0010148A"/>
    <w:rsid w:val="00101D04"/>
    <w:rsid w:val="001043D8"/>
    <w:rsid w:val="00112CC7"/>
    <w:rsid w:val="00132836"/>
    <w:rsid w:val="00133E6C"/>
    <w:rsid w:val="00153A4E"/>
    <w:rsid w:val="00153B5D"/>
    <w:rsid w:val="00182D41"/>
    <w:rsid w:val="001C38FF"/>
    <w:rsid w:val="001F0102"/>
    <w:rsid w:val="002734D8"/>
    <w:rsid w:val="00291C63"/>
    <w:rsid w:val="00297E3C"/>
    <w:rsid w:val="002A6EFF"/>
    <w:rsid w:val="002A76C1"/>
    <w:rsid w:val="002B5929"/>
    <w:rsid w:val="002C1B59"/>
    <w:rsid w:val="002C3FB2"/>
    <w:rsid w:val="002C64DD"/>
    <w:rsid w:val="00320795"/>
    <w:rsid w:val="00324288"/>
    <w:rsid w:val="0032572E"/>
    <w:rsid w:val="003450CD"/>
    <w:rsid w:val="00350025"/>
    <w:rsid w:val="00357D10"/>
    <w:rsid w:val="00363684"/>
    <w:rsid w:val="00366F55"/>
    <w:rsid w:val="003710D9"/>
    <w:rsid w:val="00372DD4"/>
    <w:rsid w:val="00372F42"/>
    <w:rsid w:val="00374414"/>
    <w:rsid w:val="00380DB8"/>
    <w:rsid w:val="00386551"/>
    <w:rsid w:val="003C5074"/>
    <w:rsid w:val="003E4F5F"/>
    <w:rsid w:val="003F1DDD"/>
    <w:rsid w:val="004222D9"/>
    <w:rsid w:val="00433A0A"/>
    <w:rsid w:val="00442698"/>
    <w:rsid w:val="0046346B"/>
    <w:rsid w:val="00483BD1"/>
    <w:rsid w:val="004A42F3"/>
    <w:rsid w:val="004C2902"/>
    <w:rsid w:val="004D2E13"/>
    <w:rsid w:val="004F1776"/>
    <w:rsid w:val="005002E6"/>
    <w:rsid w:val="00511F33"/>
    <w:rsid w:val="005265A2"/>
    <w:rsid w:val="00526B77"/>
    <w:rsid w:val="00564D30"/>
    <w:rsid w:val="005705BE"/>
    <w:rsid w:val="00582B5D"/>
    <w:rsid w:val="0058735C"/>
    <w:rsid w:val="00587B7B"/>
    <w:rsid w:val="005934ED"/>
    <w:rsid w:val="005B6407"/>
    <w:rsid w:val="00613E5F"/>
    <w:rsid w:val="00617A5E"/>
    <w:rsid w:val="00650FBC"/>
    <w:rsid w:val="00672CD7"/>
    <w:rsid w:val="006910F7"/>
    <w:rsid w:val="006928AF"/>
    <w:rsid w:val="006A11A9"/>
    <w:rsid w:val="006A315F"/>
    <w:rsid w:val="006C53E0"/>
    <w:rsid w:val="006D39CA"/>
    <w:rsid w:val="006E57BF"/>
    <w:rsid w:val="0071022E"/>
    <w:rsid w:val="007219FF"/>
    <w:rsid w:val="00734E03"/>
    <w:rsid w:val="00735E62"/>
    <w:rsid w:val="00741BFD"/>
    <w:rsid w:val="00751656"/>
    <w:rsid w:val="00760308"/>
    <w:rsid w:val="00774BA9"/>
    <w:rsid w:val="00777322"/>
    <w:rsid w:val="007C31D4"/>
    <w:rsid w:val="007D5613"/>
    <w:rsid w:val="007E32E5"/>
    <w:rsid w:val="007E53FD"/>
    <w:rsid w:val="0080347F"/>
    <w:rsid w:val="00881C5B"/>
    <w:rsid w:val="00886D9E"/>
    <w:rsid w:val="00895E59"/>
    <w:rsid w:val="00896B7D"/>
    <w:rsid w:val="008B5E8B"/>
    <w:rsid w:val="008C3E8D"/>
    <w:rsid w:val="008C4C0C"/>
    <w:rsid w:val="008D16B2"/>
    <w:rsid w:val="008D390C"/>
    <w:rsid w:val="00905269"/>
    <w:rsid w:val="00911F89"/>
    <w:rsid w:val="0091429A"/>
    <w:rsid w:val="00917628"/>
    <w:rsid w:val="00922BAD"/>
    <w:rsid w:val="00924EBA"/>
    <w:rsid w:val="00940014"/>
    <w:rsid w:val="009526DB"/>
    <w:rsid w:val="00957BC6"/>
    <w:rsid w:val="009662D0"/>
    <w:rsid w:val="00973C2B"/>
    <w:rsid w:val="00976F15"/>
    <w:rsid w:val="00986645"/>
    <w:rsid w:val="00992866"/>
    <w:rsid w:val="009B5799"/>
    <w:rsid w:val="00A02F7B"/>
    <w:rsid w:val="00A15F56"/>
    <w:rsid w:val="00A4431D"/>
    <w:rsid w:val="00A64A77"/>
    <w:rsid w:val="00A95DC8"/>
    <w:rsid w:val="00AC3DB9"/>
    <w:rsid w:val="00AD4BFB"/>
    <w:rsid w:val="00AD62DD"/>
    <w:rsid w:val="00AE07C9"/>
    <w:rsid w:val="00AF6998"/>
    <w:rsid w:val="00B0627B"/>
    <w:rsid w:val="00B066EC"/>
    <w:rsid w:val="00B23488"/>
    <w:rsid w:val="00B306CD"/>
    <w:rsid w:val="00B4172A"/>
    <w:rsid w:val="00B41F22"/>
    <w:rsid w:val="00B52598"/>
    <w:rsid w:val="00B73C00"/>
    <w:rsid w:val="00B75407"/>
    <w:rsid w:val="00B77E12"/>
    <w:rsid w:val="00B92036"/>
    <w:rsid w:val="00B93476"/>
    <w:rsid w:val="00BA52DA"/>
    <w:rsid w:val="00BA5559"/>
    <w:rsid w:val="00BC2A73"/>
    <w:rsid w:val="00BE0E1B"/>
    <w:rsid w:val="00BE3983"/>
    <w:rsid w:val="00C150BE"/>
    <w:rsid w:val="00C45035"/>
    <w:rsid w:val="00C54CC0"/>
    <w:rsid w:val="00C6436F"/>
    <w:rsid w:val="00C75BAF"/>
    <w:rsid w:val="00C9515C"/>
    <w:rsid w:val="00CA350D"/>
    <w:rsid w:val="00CB1404"/>
    <w:rsid w:val="00CB66AF"/>
    <w:rsid w:val="00CD5AF3"/>
    <w:rsid w:val="00CE1902"/>
    <w:rsid w:val="00D2062A"/>
    <w:rsid w:val="00D313D3"/>
    <w:rsid w:val="00D62422"/>
    <w:rsid w:val="00D90EA2"/>
    <w:rsid w:val="00DD159B"/>
    <w:rsid w:val="00DD23A7"/>
    <w:rsid w:val="00E0015F"/>
    <w:rsid w:val="00E13673"/>
    <w:rsid w:val="00E4596B"/>
    <w:rsid w:val="00E7516E"/>
    <w:rsid w:val="00E8536C"/>
    <w:rsid w:val="00E90427"/>
    <w:rsid w:val="00E97970"/>
    <w:rsid w:val="00EA0F19"/>
    <w:rsid w:val="00EA20EC"/>
    <w:rsid w:val="00EA2BDA"/>
    <w:rsid w:val="00EB24BC"/>
    <w:rsid w:val="00EC1E83"/>
    <w:rsid w:val="00ED1A44"/>
    <w:rsid w:val="00F00951"/>
    <w:rsid w:val="00F009E4"/>
    <w:rsid w:val="00F059DD"/>
    <w:rsid w:val="00F06712"/>
    <w:rsid w:val="00F0702B"/>
    <w:rsid w:val="00F57B5F"/>
    <w:rsid w:val="00F707B1"/>
    <w:rsid w:val="00F76D57"/>
    <w:rsid w:val="00F91401"/>
    <w:rsid w:val="00F961D7"/>
    <w:rsid w:val="00FB2FFF"/>
    <w:rsid w:val="00FB594E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D272"/>
  <w15:chartTrackingRefBased/>
  <w15:docId w15:val="{0FBB2F21-F855-4A09-A168-1DD49C38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before="120" w:after="12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0148A"/>
    <w:pPr>
      <w:spacing w:before="0" w:after="0" w:line="240" w:lineRule="auto"/>
      <w:ind w:firstLine="0"/>
    </w:pPr>
    <w:rPr>
      <w:rFonts w:eastAsia="Times New Roman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D313D3"/>
    <w:pPr>
      <w:keepNext/>
      <w:keepLines/>
      <w:numPr>
        <w:numId w:val="24"/>
      </w:numPr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qFormat/>
    <w:rsid w:val="00D313D3"/>
    <w:pPr>
      <w:keepNext/>
      <w:numPr>
        <w:ilvl w:val="1"/>
        <w:numId w:val="1"/>
      </w:numPr>
      <w:ind w:left="0" w:firstLine="0"/>
      <w:outlineLvl w:val="1"/>
    </w:pPr>
    <w:rPr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41F22"/>
    <w:rPr>
      <w:rFonts w:eastAsiaTheme="majorEastAsia" w:cstheme="majorBidi"/>
      <w:b/>
      <w:szCs w:val="32"/>
    </w:rPr>
  </w:style>
  <w:style w:type="character" w:customStyle="1" w:styleId="Pealkiri2Mrk">
    <w:name w:val="Pealkiri 2 Märk"/>
    <w:basedOn w:val="Liguvaikefont"/>
    <w:link w:val="Pealkiri2"/>
    <w:rsid w:val="00D313D3"/>
    <w:rPr>
      <w:rFonts w:eastAsia="Times New Roman"/>
      <w:szCs w:val="20"/>
      <w:lang w:eastAsia="et-EE"/>
    </w:rPr>
  </w:style>
  <w:style w:type="numbering" w:customStyle="1" w:styleId="Style1">
    <w:name w:val="Style1"/>
    <w:uiPriority w:val="99"/>
    <w:rsid w:val="0007057A"/>
    <w:pPr>
      <w:numPr>
        <w:numId w:val="25"/>
      </w:numPr>
    </w:pPr>
  </w:style>
  <w:style w:type="numbering" w:customStyle="1" w:styleId="Style2">
    <w:name w:val="Style2"/>
    <w:uiPriority w:val="99"/>
    <w:rsid w:val="007219FF"/>
    <w:pPr>
      <w:numPr>
        <w:numId w:val="27"/>
      </w:numPr>
    </w:pPr>
  </w:style>
  <w:style w:type="paragraph" w:styleId="Taandegakehatekst">
    <w:name w:val="Body Text Indent"/>
    <w:basedOn w:val="Normaallaad"/>
    <w:link w:val="TaandegakehatekstMrk"/>
    <w:semiHidden/>
    <w:rsid w:val="0010148A"/>
    <w:pPr>
      <w:ind w:left="720" w:hanging="720"/>
      <w:jc w:val="both"/>
    </w:pPr>
  </w:style>
  <w:style w:type="character" w:customStyle="1" w:styleId="TaandegakehatekstMrk">
    <w:name w:val="Taandega kehatekst Märk"/>
    <w:basedOn w:val="Liguvaikefont"/>
    <w:link w:val="Taandegakehatekst"/>
    <w:semiHidden/>
    <w:rsid w:val="0010148A"/>
    <w:rPr>
      <w:rFonts w:eastAsia="Times New Roman"/>
    </w:rPr>
  </w:style>
  <w:style w:type="character" w:styleId="Hperlink">
    <w:name w:val="Hyperlink"/>
    <w:unhideWhenUsed/>
    <w:rsid w:val="0010148A"/>
    <w:rPr>
      <w:color w:val="0000FF"/>
      <w:u w:val="single"/>
    </w:rPr>
  </w:style>
  <w:style w:type="paragraph" w:styleId="Jalus">
    <w:name w:val="footer"/>
    <w:basedOn w:val="Normaallaad"/>
    <w:link w:val="JalusMrk"/>
    <w:rsid w:val="0010148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10148A"/>
    <w:rPr>
      <w:rFonts w:eastAsia="Times New Roman"/>
    </w:rPr>
  </w:style>
  <w:style w:type="character" w:styleId="Lehekljenumber">
    <w:name w:val="page number"/>
    <w:basedOn w:val="Liguvaikefont"/>
    <w:rsid w:val="0010148A"/>
  </w:style>
  <w:style w:type="paragraph" w:styleId="Loendilik">
    <w:name w:val="List Paragraph"/>
    <w:basedOn w:val="Normaallaad"/>
    <w:uiPriority w:val="34"/>
    <w:qFormat/>
    <w:rsid w:val="0010148A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A4431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4431D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4431D"/>
    <w:rPr>
      <w:rFonts w:eastAsia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4431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4431D"/>
    <w:rPr>
      <w:rFonts w:eastAsia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4431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4431D"/>
    <w:rPr>
      <w:rFonts w:ascii="Segoe UI" w:eastAsia="Times New Roman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3C507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uiPriority w:val="22"/>
    <w:qFormat/>
    <w:rsid w:val="00F059DD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059DD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442698"/>
    <w:pPr>
      <w:spacing w:before="0" w:after="0" w:line="240" w:lineRule="auto"/>
      <w:ind w:firstLine="0"/>
    </w:pPr>
    <w:rPr>
      <w:rFonts w:eastAsia="Times New Roman"/>
    </w:rPr>
  </w:style>
  <w:style w:type="character" w:customStyle="1" w:styleId="ui-provider">
    <w:name w:val="ui-provider"/>
    <w:basedOn w:val="Liguvaikefont"/>
    <w:rsid w:val="001C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lle.parve@tervise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mo.kulles@rkas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34551-c501-4e5e-ac96-dde1e0c9b252">
      <Terms xmlns="http://schemas.microsoft.com/office/infopath/2007/PartnerControls"/>
    </lcf76f155ced4ddcb4097134ff3c332f>
    <TaxCatchAll xmlns="d65e48b5-f38d-431e-9b4f-47403bf4583f" xsi:nil="true"/>
    <_dlc_DocId xmlns="d65e48b5-f38d-431e-9b4f-47403bf4583f">5F25KTUSNP4X-205032580-156399</_dlc_DocId>
    <_dlc_DocIdUrl xmlns="d65e48b5-f38d-431e-9b4f-47403bf4583f">
      <Url>https://rkas.sharepoint.com/Kliendisuhted/_layouts/15/DocIdRedir.aspx?ID=5F25KTUSNP4X-205032580-156399</Url>
      <Description>5F25KTUSNP4X-205032580-156399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FE3D4-2519-45E9-A339-66BA183B1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76C76-4E0C-4ADE-9911-CB451B15DFFC}">
  <ds:schemaRefs>
    <ds:schemaRef ds:uri="http://schemas.microsoft.com/office/2006/metadata/properties"/>
    <ds:schemaRef ds:uri="http://schemas.microsoft.com/office/infopath/2007/PartnerControls"/>
    <ds:schemaRef ds:uri="a4634551-c501-4e5e-ac96-dde1e0c9b252"/>
    <ds:schemaRef ds:uri="d65e48b5-f38d-431e-9b4f-47403bf4583f"/>
  </ds:schemaRefs>
</ds:datastoreItem>
</file>

<file path=customXml/itemProps3.xml><?xml version="1.0" encoding="utf-8"?>
<ds:datastoreItem xmlns:ds="http://schemas.openxmlformats.org/officeDocument/2006/customXml" ds:itemID="{64B9D6DA-15C4-49F3-80CE-DB6A90516A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7CC798-265F-4224-87B4-FD120F9AA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1381</Words>
  <Characters>8013</Characters>
  <Application>Microsoft Office Word</Application>
  <DocSecurity>4</DocSecurity>
  <Lines>66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Favor AS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Ullar Aedna</dc:creator>
  <cp:keywords/>
  <dc:description/>
  <cp:lastModifiedBy>Kristel Marksalu</cp:lastModifiedBy>
  <cp:revision>2</cp:revision>
  <dcterms:created xsi:type="dcterms:W3CDTF">2024-05-10T11:29:00Z</dcterms:created>
  <dcterms:modified xsi:type="dcterms:W3CDTF">2024-05-10T11:29:00Z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297600</vt:r8>
  </property>
  <property fmtid="{D5CDD505-2E9C-101B-9397-08002B2CF9AE}" pid="4" name="MediaServiceImageTags">
    <vt:lpwstr/>
  </property>
  <property fmtid="{D5CDD505-2E9C-101B-9397-08002B2CF9AE}" pid="5" name="_dlc_DocIdItemGuid">
    <vt:lpwstr>15725089-af88-4c74-97f3-814259cc7ea9</vt:lpwstr>
  </property>
</Properties>
</file>